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E04AB" w:rsidRDefault="003E04AB" w:rsidP="00162D63">
      <w:pPr>
        <w:pStyle w:val="Ttulo"/>
        <w:rPr>
          <w:color w:val="auto"/>
          <w:sz w:val="28"/>
          <w:szCs w:val="28"/>
        </w:rPr>
      </w:pPr>
      <w:r w:rsidRPr="003E04AB">
        <w:rPr>
          <w:color w:val="auto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B6A3F9" wp14:editId="28BD7408">
                <wp:simplePos x="0" y="0"/>
                <wp:positionH relativeFrom="column">
                  <wp:posOffset>452120</wp:posOffset>
                </wp:positionH>
                <wp:positionV relativeFrom="paragraph">
                  <wp:posOffset>-18415</wp:posOffset>
                </wp:positionV>
                <wp:extent cx="4229100" cy="685800"/>
                <wp:effectExtent l="0" t="0" r="0" b="0"/>
                <wp:wrapNone/>
                <wp:docPr id="9" name="Cuadro de texto 163">
                  <a:extLst xmlns:a="http://schemas.openxmlformats.org/drawingml/2006/main">
                    <a:ext uri="{FF2B5EF4-FFF2-40B4-BE49-F238E27FC236}">
                      <a16:creationId xmlns:a16="http://schemas.microsoft.com/office/drawing/2014/main" id="{2E0BE66C-B6BA-9A49-BA80-35AF860C853B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291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E04AB" w:rsidRDefault="003E04AB" w:rsidP="003E04AB">
                            <w:pPr>
                              <w:spacing w:after="0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832DFB">
                              <w:rPr>
                                <w:rFonts w:ascii="Calibri" w:eastAsia="Calibri" w:hAnsi="Calibri"/>
                                <w:b/>
                                <w:bCs/>
                                <w:color w:val="000000"/>
                                <w:kern w:val="24"/>
                                <w:sz w:val="44"/>
                                <w:szCs w:val="44"/>
                                <w:lang w:val="es-ES"/>
                              </w:rPr>
                              <w:t>A.A.H.D.A</w:t>
                            </w:r>
                          </w:p>
                          <w:p w:rsidR="003E04AB" w:rsidRDefault="003E04AB" w:rsidP="003E04AB">
                            <w:pPr>
                              <w:spacing w:after="0"/>
                              <w:jc w:val="center"/>
                            </w:pPr>
                            <w:r w:rsidRPr="00832DFB">
                              <w:rPr>
                                <w:rFonts w:ascii="Calibri" w:eastAsia="Calibri" w:hAnsi="Calibri"/>
                                <w:color w:val="000000"/>
                                <w:kern w:val="24"/>
                                <w:sz w:val="18"/>
                                <w:szCs w:val="18"/>
                                <w:lang w:val="es-ES"/>
                              </w:rPr>
                              <w:t>Asociación Argentina de Hemofilia y Desordenes Asociados.</w:t>
                            </w:r>
                          </w:p>
                          <w:p w:rsidR="003E04AB" w:rsidRDefault="003E04AB" w:rsidP="003E04AB">
                            <w:pPr>
                              <w:spacing w:after="0"/>
                              <w:jc w:val="center"/>
                            </w:pPr>
                            <w:r w:rsidRPr="00832DFB">
                              <w:rPr>
                                <w:rFonts w:ascii="Calibri" w:eastAsia="Calibri" w:hAnsi="Calibri"/>
                                <w:color w:val="000000"/>
                                <w:kern w:val="24"/>
                                <w:sz w:val="44"/>
                                <w:szCs w:val="44"/>
                                <w:lang w:val="es-ES"/>
                              </w:rPr>
                              <w:t> </w:t>
                            </w:r>
                          </w:p>
                        </w:txbxContent>
                      </wps:txbx>
                      <wps:bodyPr rot="0" spcFirstLastPara="0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BB6A3F9" id="_x0000_t202" coordsize="21600,21600" o:spt="202" path="m,l,21600r21600,l21600,xe">
                <v:stroke joinstyle="miter"/>
                <v:path gradientshapeok="t" o:connecttype="rect"/>
              </v:shapetype>
              <v:shape id="Cuadro de texto 163" o:spid="_x0000_s1026" type="#_x0000_t202" style="position:absolute;margin-left:35.6pt;margin-top:-1.45pt;width:333pt;height:5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" filled="f" stroked="f">
                <v:textbox>
                  <w:txbxContent>
                    <w:p w:rsidR="003E04AB" w:rsidRDefault="003E04AB" w:rsidP="003E04AB">
                      <w:pPr>
                        <w:spacing w:after="0"/>
                        <w:jc w:val="center"/>
                        <w:rPr>
                          <w:sz w:val="24"/>
                          <w:szCs w:val="24"/>
                        </w:rPr>
                      </w:pPr>
                      <w:r w:rsidRPr="00832DFB">
                        <w:rPr>
                          <w:rFonts w:ascii="Calibri" w:eastAsia="Calibri" w:hAnsi="Calibri"/>
                          <w:b/>
                          <w:bCs/>
                          <w:color w:val="000000"/>
                          <w:kern w:val="24"/>
                          <w:sz w:val="44"/>
                          <w:szCs w:val="44"/>
                          <w:lang w:val="es-ES"/>
                        </w:rPr>
                        <w:t>A.A.H.D.A</w:t>
                      </w:r>
                    </w:p>
                    <w:p w:rsidR="003E04AB" w:rsidRDefault="003E04AB" w:rsidP="003E04AB">
                      <w:pPr>
                        <w:spacing w:after="0"/>
                        <w:jc w:val="center"/>
                      </w:pPr>
                      <w:r w:rsidRPr="00832DFB">
                        <w:rPr>
                          <w:rFonts w:ascii="Calibri" w:eastAsia="Calibri" w:hAnsi="Calibri"/>
                          <w:color w:val="000000"/>
                          <w:kern w:val="24"/>
                          <w:sz w:val="18"/>
                          <w:szCs w:val="18"/>
                          <w:lang w:val="es-ES"/>
                        </w:rPr>
                        <w:t>Asociación Argentina de Hemofilia y Desordenes Asociados.</w:t>
                      </w:r>
                    </w:p>
                    <w:p w:rsidR="003E04AB" w:rsidRDefault="003E04AB" w:rsidP="003E04AB">
                      <w:pPr>
                        <w:spacing w:after="0"/>
                        <w:jc w:val="center"/>
                      </w:pPr>
                      <w:r w:rsidRPr="00832DFB">
                        <w:rPr>
                          <w:rFonts w:ascii="Calibri" w:eastAsia="Calibri" w:hAnsi="Calibri"/>
                          <w:color w:val="000000"/>
                          <w:kern w:val="24"/>
                          <w:sz w:val="44"/>
                          <w:szCs w:val="44"/>
                          <w:lang w:val="es-ES"/>
                        </w:rP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  <w:r w:rsidRPr="003E04AB">
        <w:rPr>
          <w:color w:val="auto"/>
          <w:sz w:val="28"/>
          <w:szCs w:val="28"/>
        </w:rPr>
        <w:drawing>
          <wp:anchor distT="0" distB="0" distL="114300" distR="114300" simplePos="0" relativeHeight="251660288" behindDoc="0" locked="0" layoutInCell="1" allowOverlap="1" wp14:anchorId="67D55614" wp14:editId="7E543EAA">
            <wp:simplePos x="0" y="0"/>
            <wp:positionH relativeFrom="column">
              <wp:posOffset>2280838</wp:posOffset>
            </wp:positionH>
            <wp:positionV relativeFrom="paragraph">
              <wp:posOffset>-742284</wp:posOffset>
            </wp:positionV>
            <wp:extent cx="513080" cy="741680"/>
            <wp:effectExtent l="0" t="0" r="0" b="0"/>
            <wp:wrapNone/>
            <wp:docPr id="10" name="Imagen 9">
              <a:extLst xmlns:a="http://schemas.openxmlformats.org/drawingml/2006/main">
                <a:ext uri="{FF2B5EF4-FFF2-40B4-BE49-F238E27FC236}">
                  <a16:creationId xmlns:a16="http://schemas.microsoft.com/office/drawing/2014/main" id="{0F9C7CFD-2FB4-BC4A-83AA-B63C77A5B6A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n 9">
                      <a:extLst>
                        <a:ext uri="{FF2B5EF4-FFF2-40B4-BE49-F238E27FC236}">
                          <a16:creationId xmlns:a16="http://schemas.microsoft.com/office/drawing/2014/main" id="{0F9C7CFD-2FB4-BC4A-83AA-B63C77A5B6A9}"/>
                        </a:ext>
                      </a:extLst>
                    </pic:cNvPr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080" cy="741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3E04AB" w:rsidRDefault="003E04AB" w:rsidP="00162D63">
      <w:pPr>
        <w:pStyle w:val="Ttulo"/>
        <w:rPr>
          <w:color w:val="auto"/>
          <w:sz w:val="28"/>
          <w:szCs w:val="28"/>
        </w:rPr>
      </w:pPr>
      <w:bookmarkStart w:id="0" w:name="_GoBack"/>
    </w:p>
    <w:bookmarkEnd w:id="0"/>
    <w:p w:rsidR="003E04AB" w:rsidRDefault="003E04AB" w:rsidP="00162D63">
      <w:pPr>
        <w:pStyle w:val="Ttulo"/>
        <w:rPr>
          <w:color w:val="auto"/>
          <w:sz w:val="28"/>
          <w:szCs w:val="28"/>
        </w:rPr>
      </w:pPr>
    </w:p>
    <w:p w:rsidR="003E04AB" w:rsidRDefault="003E04AB" w:rsidP="00162D63">
      <w:pPr>
        <w:pStyle w:val="Ttulo"/>
        <w:rPr>
          <w:color w:val="auto"/>
          <w:sz w:val="28"/>
          <w:szCs w:val="28"/>
        </w:rPr>
      </w:pPr>
    </w:p>
    <w:p w:rsidR="00CA78DC" w:rsidRPr="006F5C96" w:rsidRDefault="00CA78DC" w:rsidP="00162D63">
      <w:pPr>
        <w:pStyle w:val="Ttulo"/>
        <w:rPr>
          <w:color w:val="auto"/>
          <w:sz w:val="28"/>
          <w:szCs w:val="28"/>
        </w:rPr>
      </w:pPr>
      <w:r w:rsidRPr="006F5C96">
        <w:rPr>
          <w:color w:val="auto"/>
          <w:sz w:val="28"/>
          <w:szCs w:val="28"/>
        </w:rPr>
        <w:t>Ficha de evaluación</w:t>
      </w:r>
      <w:r>
        <w:rPr>
          <w:color w:val="auto"/>
          <w:sz w:val="28"/>
          <w:szCs w:val="28"/>
        </w:rPr>
        <w:t xml:space="preserve"> </w:t>
      </w:r>
      <w:r w:rsidR="00162D63">
        <w:rPr>
          <w:color w:val="auto"/>
          <w:sz w:val="28"/>
          <w:szCs w:val="28"/>
        </w:rPr>
        <w:t>clínica</w:t>
      </w:r>
    </w:p>
    <w:p w:rsidR="00CA78DC" w:rsidRPr="006F5C96" w:rsidRDefault="00CA78DC" w:rsidP="00CA78DC">
      <w:pPr>
        <w:tabs>
          <w:tab w:val="left" w:pos="4253"/>
        </w:tabs>
        <w:rPr>
          <w:sz w:val="21"/>
          <w:szCs w:val="21"/>
        </w:rPr>
      </w:pPr>
      <w:r w:rsidRPr="006F5C96">
        <w:rPr>
          <w:sz w:val="21"/>
          <w:szCs w:val="21"/>
        </w:rPr>
        <w:t>NOMBRE Y APELLIDO DEL PACIENTE:</w:t>
      </w:r>
      <w:r w:rsidRPr="006F5C96">
        <w:rPr>
          <w:sz w:val="21"/>
          <w:szCs w:val="21"/>
        </w:rPr>
        <w:tab/>
      </w:r>
    </w:p>
    <w:p w:rsidR="00CA78DC" w:rsidRPr="006F5C96" w:rsidRDefault="00CA78DC" w:rsidP="00CA78DC">
      <w:pPr>
        <w:tabs>
          <w:tab w:val="left" w:pos="4253"/>
          <w:tab w:val="left" w:pos="6804"/>
        </w:tabs>
        <w:spacing w:after="0" w:line="240" w:lineRule="auto"/>
        <w:rPr>
          <w:sz w:val="21"/>
          <w:szCs w:val="21"/>
        </w:rPr>
      </w:pPr>
      <w:r w:rsidRPr="006F5C96">
        <w:rPr>
          <w:sz w:val="21"/>
          <w:szCs w:val="21"/>
        </w:rPr>
        <w:t>EDAD:</w:t>
      </w:r>
      <w:r w:rsidRPr="006F5C96">
        <w:rPr>
          <w:sz w:val="21"/>
          <w:szCs w:val="21"/>
        </w:rPr>
        <w:tab/>
        <w:t xml:space="preserve">MOTIVO DE EVALUACIÓN: </w:t>
      </w:r>
      <w:r w:rsidRPr="006F5C96">
        <w:rPr>
          <w:sz w:val="21"/>
          <w:szCs w:val="21"/>
        </w:rPr>
        <w:tab/>
      </w:r>
      <w:r>
        <w:rPr>
          <w:sz w:val="21"/>
          <w:szCs w:val="21"/>
        </w:rPr>
        <w:sym w:font="Wingdings" w:char="F0A8"/>
      </w:r>
      <w:r w:rsidRPr="006F5C96">
        <w:rPr>
          <w:sz w:val="21"/>
          <w:szCs w:val="21"/>
        </w:rPr>
        <w:t xml:space="preserve"> Hemartrosis</w:t>
      </w:r>
    </w:p>
    <w:p w:rsidR="00CA78DC" w:rsidRPr="006F5C96" w:rsidRDefault="00CA78DC" w:rsidP="00CA78DC">
      <w:pPr>
        <w:tabs>
          <w:tab w:val="left" w:pos="4253"/>
          <w:tab w:val="left" w:pos="6804"/>
        </w:tabs>
        <w:spacing w:after="0" w:line="240" w:lineRule="auto"/>
        <w:rPr>
          <w:sz w:val="21"/>
          <w:szCs w:val="21"/>
        </w:rPr>
      </w:pPr>
      <w:r w:rsidRPr="006F5C96">
        <w:rPr>
          <w:sz w:val="21"/>
          <w:szCs w:val="21"/>
        </w:rPr>
        <w:t xml:space="preserve">FECHA DE EVALUACIÓN: </w:t>
      </w:r>
      <w:r w:rsidRPr="006F5C96">
        <w:rPr>
          <w:sz w:val="21"/>
          <w:szCs w:val="21"/>
        </w:rPr>
        <w:tab/>
        <w:t xml:space="preserve"> </w:t>
      </w:r>
      <w:r w:rsidRPr="006F5C96">
        <w:rPr>
          <w:sz w:val="21"/>
          <w:szCs w:val="21"/>
        </w:rPr>
        <w:tab/>
      </w:r>
      <w:r>
        <w:rPr>
          <w:sz w:val="21"/>
          <w:szCs w:val="21"/>
        </w:rPr>
        <w:sym w:font="Wingdings" w:char="F0A8"/>
      </w:r>
      <w:r w:rsidRPr="006F5C96">
        <w:rPr>
          <w:sz w:val="21"/>
          <w:szCs w:val="21"/>
        </w:rPr>
        <w:t xml:space="preserve"> Sinovitis</w:t>
      </w:r>
    </w:p>
    <w:p w:rsidR="00803587" w:rsidRPr="00803587" w:rsidRDefault="00CA78DC" w:rsidP="00803587">
      <w:pPr>
        <w:tabs>
          <w:tab w:val="left" w:pos="4253"/>
          <w:tab w:val="left" w:pos="6804"/>
        </w:tabs>
        <w:spacing w:after="0" w:line="240" w:lineRule="auto"/>
        <w:rPr>
          <w:sz w:val="21"/>
          <w:szCs w:val="21"/>
          <w:lang w:val="en-US"/>
        </w:rPr>
      </w:pPr>
      <w:r>
        <w:rPr>
          <w:sz w:val="21"/>
          <w:szCs w:val="21"/>
        </w:rPr>
        <w:t xml:space="preserve">Hemofilia A / B / otra alteración (¿cuál?                 ) </w:t>
      </w:r>
      <w:r w:rsidRPr="00CA78DC">
        <w:rPr>
          <w:sz w:val="21"/>
          <w:szCs w:val="21"/>
          <w:lang w:val="en-US"/>
        </w:rPr>
        <w:t>Espontáneo / Trauma</w:t>
      </w:r>
      <w:r w:rsidRPr="00CA78DC">
        <w:rPr>
          <w:sz w:val="21"/>
          <w:szCs w:val="21"/>
          <w:lang w:val="en-US"/>
        </w:rPr>
        <w:tab/>
      </w:r>
      <w:r>
        <w:rPr>
          <w:sz w:val="21"/>
          <w:szCs w:val="21"/>
        </w:rPr>
        <w:sym w:font="Wingdings" w:char="F0A8"/>
      </w:r>
      <w:r w:rsidRPr="00CA78DC">
        <w:rPr>
          <w:sz w:val="21"/>
          <w:szCs w:val="21"/>
          <w:lang w:val="en-US"/>
        </w:rPr>
        <w:t xml:space="preserve"> Hematoma</w:t>
      </w:r>
    </w:p>
    <w:p w:rsidR="00CA78DC" w:rsidRDefault="00162D63" w:rsidP="00162D63">
      <w:pPr>
        <w:tabs>
          <w:tab w:val="left" w:pos="4253"/>
          <w:tab w:val="left" w:pos="6804"/>
        </w:tabs>
        <w:spacing w:after="0" w:line="240" w:lineRule="auto"/>
        <w:rPr>
          <w:sz w:val="21"/>
          <w:szCs w:val="21"/>
        </w:rPr>
      </w:pPr>
      <w:r>
        <w:rPr>
          <w:sz w:val="21"/>
          <w:szCs w:val="21"/>
        </w:rPr>
        <w:t>Tipo de tratamiento: profilaxis / a demanda</w:t>
      </w:r>
      <w:r w:rsidR="00CA78DC" w:rsidRPr="00162D63">
        <w:rPr>
          <w:sz w:val="21"/>
          <w:szCs w:val="21"/>
        </w:rPr>
        <w:tab/>
      </w:r>
      <w:r w:rsidR="00CA78DC" w:rsidRPr="00162D63">
        <w:rPr>
          <w:sz w:val="21"/>
          <w:szCs w:val="21"/>
        </w:rPr>
        <w:tab/>
      </w:r>
      <w:r w:rsidR="00CA78DC">
        <w:rPr>
          <w:sz w:val="21"/>
          <w:szCs w:val="21"/>
        </w:rPr>
        <w:sym w:font="Wingdings" w:char="F0A8"/>
      </w:r>
      <w:r w:rsidR="00CA78DC" w:rsidRPr="00162D63">
        <w:rPr>
          <w:sz w:val="21"/>
          <w:szCs w:val="21"/>
        </w:rPr>
        <w:t xml:space="preserve"> Otro</w:t>
      </w:r>
    </w:p>
    <w:p w:rsidR="00803587" w:rsidRDefault="00803587" w:rsidP="00162D63">
      <w:pPr>
        <w:tabs>
          <w:tab w:val="left" w:pos="4253"/>
          <w:tab w:val="left" w:pos="6804"/>
        </w:tabs>
        <w:spacing w:after="0" w:line="240" w:lineRule="auto"/>
        <w:rPr>
          <w:sz w:val="21"/>
          <w:szCs w:val="21"/>
        </w:rPr>
      </w:pPr>
      <w:r>
        <w:rPr>
          <w:sz w:val="21"/>
          <w:szCs w:val="21"/>
        </w:rPr>
        <w:t>Presencia de inhibidor:</w:t>
      </w:r>
    </w:p>
    <w:p w:rsidR="00162D63" w:rsidRDefault="00162D63" w:rsidP="00162D63">
      <w:pPr>
        <w:tabs>
          <w:tab w:val="left" w:pos="4253"/>
          <w:tab w:val="left" w:pos="6804"/>
        </w:tabs>
        <w:spacing w:after="0" w:line="240" w:lineRule="auto"/>
        <w:rPr>
          <w:sz w:val="21"/>
          <w:szCs w:val="21"/>
        </w:rPr>
      </w:pPr>
      <w:r>
        <w:rPr>
          <w:sz w:val="21"/>
          <w:szCs w:val="21"/>
        </w:rPr>
        <w:t>Dosis de tratamiento inicial:</w:t>
      </w:r>
    </w:p>
    <w:p w:rsidR="00162D63" w:rsidRPr="00162D63" w:rsidRDefault="00162D63" w:rsidP="00162D63">
      <w:pPr>
        <w:tabs>
          <w:tab w:val="left" w:pos="4253"/>
          <w:tab w:val="left" w:pos="6804"/>
        </w:tabs>
        <w:spacing w:after="0" w:line="240" w:lineRule="auto"/>
        <w:rPr>
          <w:sz w:val="21"/>
          <w:szCs w:val="21"/>
        </w:rPr>
      </w:pPr>
      <w:r>
        <w:rPr>
          <w:sz w:val="21"/>
          <w:szCs w:val="21"/>
        </w:rPr>
        <w:t>Días de tratamiento:</w:t>
      </w:r>
    </w:p>
    <w:p w:rsidR="00410C0C" w:rsidRPr="00162D63" w:rsidRDefault="00410C0C" w:rsidP="00CA78DC">
      <w:pPr>
        <w:tabs>
          <w:tab w:val="left" w:pos="4253"/>
          <w:tab w:val="left" w:pos="6804"/>
        </w:tabs>
        <w:spacing w:after="0" w:line="240" w:lineRule="auto"/>
        <w:rPr>
          <w:sz w:val="21"/>
          <w:szCs w:val="21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377"/>
        <w:gridCol w:w="937"/>
        <w:gridCol w:w="986"/>
        <w:gridCol w:w="932"/>
        <w:gridCol w:w="982"/>
        <w:gridCol w:w="933"/>
        <w:gridCol w:w="982"/>
        <w:gridCol w:w="938"/>
        <w:gridCol w:w="987"/>
      </w:tblGrid>
      <w:tr w:rsidR="00951231" w:rsidRPr="00951231" w:rsidTr="00D838D2">
        <w:tc>
          <w:tcPr>
            <w:tcW w:w="1377" w:type="dxa"/>
            <w:vAlign w:val="center"/>
          </w:tcPr>
          <w:p w:rsidR="00951231" w:rsidRPr="00162D63" w:rsidRDefault="00951231" w:rsidP="00951231">
            <w:pPr>
              <w:pStyle w:val="Sinespaciado"/>
              <w:jc w:val="center"/>
              <w:rPr>
                <w:sz w:val="20"/>
                <w:szCs w:val="20"/>
                <w:lang w:bidi="he-IL"/>
              </w:rPr>
            </w:pPr>
          </w:p>
        </w:tc>
        <w:tc>
          <w:tcPr>
            <w:tcW w:w="937" w:type="dxa"/>
            <w:vAlign w:val="center"/>
          </w:tcPr>
          <w:p w:rsidR="00951231" w:rsidRPr="00951231" w:rsidRDefault="00951231" w:rsidP="00951231">
            <w:pPr>
              <w:pStyle w:val="Sinespaciado"/>
              <w:jc w:val="center"/>
              <w:rPr>
                <w:sz w:val="20"/>
                <w:szCs w:val="20"/>
                <w:lang w:val="en-US" w:bidi="he-IL"/>
              </w:rPr>
            </w:pPr>
            <w:r w:rsidRPr="00951231">
              <w:rPr>
                <w:sz w:val="20"/>
                <w:szCs w:val="20"/>
                <w:lang w:val="en-US" w:bidi="he-IL"/>
              </w:rPr>
              <w:t>Codo derecho</w:t>
            </w:r>
          </w:p>
        </w:tc>
        <w:tc>
          <w:tcPr>
            <w:tcW w:w="986" w:type="dxa"/>
            <w:vAlign w:val="center"/>
          </w:tcPr>
          <w:p w:rsidR="00951231" w:rsidRPr="00951231" w:rsidRDefault="00951231" w:rsidP="00951231">
            <w:pPr>
              <w:pStyle w:val="Sinespaciado"/>
              <w:jc w:val="center"/>
              <w:rPr>
                <w:sz w:val="20"/>
                <w:szCs w:val="20"/>
                <w:lang w:val="en-US" w:bidi="he-IL"/>
              </w:rPr>
            </w:pPr>
            <w:r w:rsidRPr="00951231">
              <w:rPr>
                <w:sz w:val="20"/>
                <w:szCs w:val="20"/>
                <w:lang w:val="en-US" w:bidi="he-IL"/>
              </w:rPr>
              <w:t>Codo izquierdo</w:t>
            </w:r>
          </w:p>
        </w:tc>
        <w:tc>
          <w:tcPr>
            <w:tcW w:w="932" w:type="dxa"/>
            <w:vAlign w:val="center"/>
          </w:tcPr>
          <w:p w:rsidR="00951231" w:rsidRPr="00951231" w:rsidRDefault="00951231" w:rsidP="00951231">
            <w:pPr>
              <w:pStyle w:val="Sinespaciado"/>
              <w:jc w:val="center"/>
              <w:rPr>
                <w:sz w:val="20"/>
                <w:szCs w:val="20"/>
                <w:lang w:val="en-US" w:bidi="he-IL"/>
              </w:rPr>
            </w:pPr>
            <w:r w:rsidRPr="00951231">
              <w:rPr>
                <w:sz w:val="20"/>
                <w:szCs w:val="20"/>
                <w:lang w:val="en-US" w:bidi="he-IL"/>
              </w:rPr>
              <w:t>Cadera derecha</w:t>
            </w:r>
          </w:p>
        </w:tc>
        <w:tc>
          <w:tcPr>
            <w:tcW w:w="982" w:type="dxa"/>
            <w:vAlign w:val="center"/>
          </w:tcPr>
          <w:p w:rsidR="00951231" w:rsidRPr="00951231" w:rsidRDefault="00951231" w:rsidP="00951231">
            <w:pPr>
              <w:pStyle w:val="Sinespaciado"/>
              <w:jc w:val="center"/>
              <w:rPr>
                <w:sz w:val="20"/>
                <w:szCs w:val="20"/>
                <w:lang w:val="en-US" w:bidi="he-IL"/>
              </w:rPr>
            </w:pPr>
            <w:r w:rsidRPr="00951231">
              <w:rPr>
                <w:sz w:val="20"/>
                <w:szCs w:val="20"/>
                <w:lang w:val="en-US" w:bidi="he-IL"/>
              </w:rPr>
              <w:t>Cadera izquierda</w:t>
            </w:r>
          </w:p>
        </w:tc>
        <w:tc>
          <w:tcPr>
            <w:tcW w:w="933" w:type="dxa"/>
            <w:vAlign w:val="center"/>
          </w:tcPr>
          <w:p w:rsidR="00951231" w:rsidRPr="00951231" w:rsidRDefault="00951231" w:rsidP="00951231">
            <w:pPr>
              <w:pStyle w:val="Sinespaciado"/>
              <w:jc w:val="center"/>
              <w:rPr>
                <w:sz w:val="20"/>
                <w:szCs w:val="20"/>
                <w:lang w:val="en-US" w:bidi="he-IL"/>
              </w:rPr>
            </w:pPr>
            <w:r w:rsidRPr="00951231">
              <w:rPr>
                <w:sz w:val="20"/>
                <w:szCs w:val="20"/>
                <w:lang w:val="en-US" w:bidi="he-IL"/>
              </w:rPr>
              <w:t>Rodilla derecha</w:t>
            </w:r>
          </w:p>
        </w:tc>
        <w:tc>
          <w:tcPr>
            <w:tcW w:w="982" w:type="dxa"/>
            <w:vAlign w:val="center"/>
          </w:tcPr>
          <w:p w:rsidR="00951231" w:rsidRPr="00951231" w:rsidRDefault="00951231" w:rsidP="00951231">
            <w:pPr>
              <w:pStyle w:val="Sinespaciado"/>
              <w:jc w:val="center"/>
              <w:rPr>
                <w:sz w:val="20"/>
                <w:szCs w:val="20"/>
                <w:lang w:val="en-US" w:bidi="he-IL"/>
              </w:rPr>
            </w:pPr>
            <w:r w:rsidRPr="00951231">
              <w:rPr>
                <w:sz w:val="20"/>
                <w:szCs w:val="20"/>
                <w:lang w:val="en-US" w:bidi="he-IL"/>
              </w:rPr>
              <w:t>Rodilla izquierda</w:t>
            </w:r>
          </w:p>
        </w:tc>
        <w:tc>
          <w:tcPr>
            <w:tcW w:w="938" w:type="dxa"/>
            <w:vAlign w:val="center"/>
          </w:tcPr>
          <w:p w:rsidR="00951231" w:rsidRPr="00951231" w:rsidRDefault="00951231" w:rsidP="00951231">
            <w:pPr>
              <w:pStyle w:val="Sinespaciado"/>
              <w:jc w:val="center"/>
              <w:rPr>
                <w:sz w:val="20"/>
                <w:szCs w:val="20"/>
                <w:lang w:val="en-US" w:bidi="he-IL"/>
              </w:rPr>
            </w:pPr>
            <w:r w:rsidRPr="00951231">
              <w:rPr>
                <w:sz w:val="20"/>
                <w:szCs w:val="20"/>
                <w:lang w:val="en-US" w:bidi="he-IL"/>
              </w:rPr>
              <w:t>Tobillo derecho</w:t>
            </w:r>
          </w:p>
        </w:tc>
        <w:tc>
          <w:tcPr>
            <w:tcW w:w="987" w:type="dxa"/>
            <w:vAlign w:val="center"/>
          </w:tcPr>
          <w:p w:rsidR="00951231" w:rsidRPr="00951231" w:rsidRDefault="00951231" w:rsidP="00951231">
            <w:pPr>
              <w:pStyle w:val="Sinespaciado"/>
              <w:jc w:val="center"/>
              <w:rPr>
                <w:sz w:val="20"/>
                <w:szCs w:val="20"/>
                <w:lang w:val="en-US" w:bidi="he-IL"/>
              </w:rPr>
            </w:pPr>
            <w:r w:rsidRPr="00951231">
              <w:rPr>
                <w:sz w:val="20"/>
                <w:szCs w:val="20"/>
                <w:lang w:val="en-US" w:bidi="he-IL"/>
              </w:rPr>
              <w:t>Tobillo izquierdo</w:t>
            </w:r>
          </w:p>
        </w:tc>
      </w:tr>
      <w:tr w:rsidR="00951231" w:rsidRPr="00951231" w:rsidTr="00D838D2">
        <w:tc>
          <w:tcPr>
            <w:tcW w:w="1377" w:type="dxa"/>
            <w:vAlign w:val="center"/>
          </w:tcPr>
          <w:p w:rsidR="00951231" w:rsidRPr="00951231" w:rsidRDefault="00D838D2" w:rsidP="00951231">
            <w:pPr>
              <w:pStyle w:val="Sinespaciado"/>
              <w:jc w:val="center"/>
              <w:rPr>
                <w:sz w:val="20"/>
                <w:szCs w:val="20"/>
                <w:lang w:val="en-US" w:bidi="he-IL"/>
              </w:rPr>
            </w:pPr>
            <w:r>
              <w:rPr>
                <w:sz w:val="20"/>
                <w:szCs w:val="20"/>
                <w:lang w:val="en-US" w:bidi="he-IL"/>
              </w:rPr>
              <w:t>Hinchazón</w:t>
            </w:r>
          </w:p>
        </w:tc>
        <w:tc>
          <w:tcPr>
            <w:tcW w:w="937" w:type="dxa"/>
            <w:vAlign w:val="center"/>
          </w:tcPr>
          <w:p w:rsidR="00951231" w:rsidRDefault="00951231" w:rsidP="00951231">
            <w:pPr>
              <w:pStyle w:val="Sinespaciado"/>
              <w:jc w:val="center"/>
              <w:rPr>
                <w:sz w:val="20"/>
                <w:szCs w:val="20"/>
                <w:lang w:val="en-US" w:bidi="he-IL"/>
              </w:rPr>
            </w:pPr>
          </w:p>
          <w:p w:rsidR="00951231" w:rsidRPr="00951231" w:rsidRDefault="00951231" w:rsidP="00951231">
            <w:pPr>
              <w:pStyle w:val="Sinespaciado"/>
              <w:jc w:val="center"/>
              <w:rPr>
                <w:sz w:val="20"/>
                <w:szCs w:val="20"/>
                <w:lang w:val="en-US" w:bidi="he-IL"/>
              </w:rPr>
            </w:pPr>
          </w:p>
        </w:tc>
        <w:tc>
          <w:tcPr>
            <w:tcW w:w="986" w:type="dxa"/>
            <w:vAlign w:val="center"/>
          </w:tcPr>
          <w:p w:rsidR="00951231" w:rsidRPr="00951231" w:rsidRDefault="00951231" w:rsidP="00951231">
            <w:pPr>
              <w:pStyle w:val="Sinespaciado"/>
              <w:jc w:val="center"/>
              <w:rPr>
                <w:sz w:val="20"/>
                <w:szCs w:val="20"/>
                <w:lang w:val="en-US" w:bidi="he-IL"/>
              </w:rPr>
            </w:pPr>
          </w:p>
        </w:tc>
        <w:tc>
          <w:tcPr>
            <w:tcW w:w="932" w:type="dxa"/>
            <w:vAlign w:val="center"/>
          </w:tcPr>
          <w:p w:rsidR="00951231" w:rsidRPr="00951231" w:rsidRDefault="00951231" w:rsidP="00951231">
            <w:pPr>
              <w:pStyle w:val="Sinespaciado"/>
              <w:jc w:val="center"/>
              <w:rPr>
                <w:sz w:val="20"/>
                <w:szCs w:val="20"/>
                <w:lang w:val="en-US" w:bidi="he-IL"/>
              </w:rPr>
            </w:pPr>
          </w:p>
        </w:tc>
        <w:tc>
          <w:tcPr>
            <w:tcW w:w="982" w:type="dxa"/>
            <w:vAlign w:val="center"/>
          </w:tcPr>
          <w:p w:rsidR="00951231" w:rsidRPr="00951231" w:rsidRDefault="00951231" w:rsidP="00951231">
            <w:pPr>
              <w:pStyle w:val="Sinespaciado"/>
              <w:jc w:val="center"/>
              <w:rPr>
                <w:sz w:val="20"/>
                <w:szCs w:val="20"/>
                <w:lang w:val="en-US" w:bidi="he-IL"/>
              </w:rPr>
            </w:pPr>
          </w:p>
        </w:tc>
        <w:tc>
          <w:tcPr>
            <w:tcW w:w="933" w:type="dxa"/>
            <w:vAlign w:val="center"/>
          </w:tcPr>
          <w:p w:rsidR="00951231" w:rsidRPr="00951231" w:rsidRDefault="00951231" w:rsidP="00951231">
            <w:pPr>
              <w:pStyle w:val="Sinespaciado"/>
              <w:jc w:val="center"/>
              <w:rPr>
                <w:sz w:val="20"/>
                <w:szCs w:val="20"/>
                <w:lang w:val="en-US" w:bidi="he-IL"/>
              </w:rPr>
            </w:pPr>
          </w:p>
        </w:tc>
        <w:tc>
          <w:tcPr>
            <w:tcW w:w="982" w:type="dxa"/>
            <w:vAlign w:val="center"/>
          </w:tcPr>
          <w:p w:rsidR="00951231" w:rsidRPr="00951231" w:rsidRDefault="00951231" w:rsidP="00951231">
            <w:pPr>
              <w:pStyle w:val="Sinespaciado"/>
              <w:jc w:val="center"/>
              <w:rPr>
                <w:sz w:val="20"/>
                <w:szCs w:val="20"/>
                <w:lang w:val="en-US" w:bidi="he-IL"/>
              </w:rPr>
            </w:pPr>
          </w:p>
        </w:tc>
        <w:tc>
          <w:tcPr>
            <w:tcW w:w="938" w:type="dxa"/>
            <w:vAlign w:val="center"/>
          </w:tcPr>
          <w:p w:rsidR="00951231" w:rsidRPr="00951231" w:rsidRDefault="00951231" w:rsidP="00951231">
            <w:pPr>
              <w:pStyle w:val="Sinespaciado"/>
              <w:jc w:val="center"/>
              <w:rPr>
                <w:sz w:val="20"/>
                <w:szCs w:val="20"/>
                <w:lang w:val="en-US" w:bidi="he-IL"/>
              </w:rPr>
            </w:pPr>
          </w:p>
        </w:tc>
        <w:tc>
          <w:tcPr>
            <w:tcW w:w="987" w:type="dxa"/>
            <w:vAlign w:val="center"/>
          </w:tcPr>
          <w:p w:rsidR="00951231" w:rsidRPr="00951231" w:rsidRDefault="00951231" w:rsidP="00951231">
            <w:pPr>
              <w:pStyle w:val="Sinespaciado"/>
              <w:jc w:val="center"/>
              <w:rPr>
                <w:sz w:val="20"/>
                <w:szCs w:val="20"/>
                <w:lang w:val="en-US" w:bidi="he-IL"/>
              </w:rPr>
            </w:pPr>
          </w:p>
        </w:tc>
      </w:tr>
      <w:tr w:rsidR="00951231" w:rsidRPr="00951231" w:rsidTr="00D838D2">
        <w:tc>
          <w:tcPr>
            <w:tcW w:w="1377" w:type="dxa"/>
            <w:vAlign w:val="center"/>
          </w:tcPr>
          <w:p w:rsidR="00951231" w:rsidRPr="00951231" w:rsidRDefault="00D838D2" w:rsidP="00951231">
            <w:pPr>
              <w:pStyle w:val="Sinespaciado"/>
              <w:jc w:val="center"/>
              <w:rPr>
                <w:sz w:val="20"/>
                <w:szCs w:val="20"/>
                <w:lang w:val="en-US" w:bidi="he-IL"/>
              </w:rPr>
            </w:pPr>
            <w:r>
              <w:rPr>
                <w:sz w:val="20"/>
                <w:szCs w:val="20"/>
                <w:lang w:val="en-US" w:bidi="he-IL"/>
              </w:rPr>
              <w:t>Atrofia muscular</w:t>
            </w:r>
          </w:p>
        </w:tc>
        <w:tc>
          <w:tcPr>
            <w:tcW w:w="937" w:type="dxa"/>
            <w:vAlign w:val="center"/>
          </w:tcPr>
          <w:p w:rsidR="00951231" w:rsidRDefault="00951231" w:rsidP="00951231">
            <w:pPr>
              <w:pStyle w:val="Sinespaciado"/>
              <w:jc w:val="center"/>
              <w:rPr>
                <w:sz w:val="20"/>
                <w:szCs w:val="20"/>
                <w:lang w:val="en-US" w:bidi="he-IL"/>
              </w:rPr>
            </w:pPr>
          </w:p>
          <w:p w:rsidR="00951231" w:rsidRPr="00951231" w:rsidRDefault="00951231" w:rsidP="00951231">
            <w:pPr>
              <w:pStyle w:val="Sinespaciado"/>
              <w:jc w:val="center"/>
              <w:rPr>
                <w:sz w:val="20"/>
                <w:szCs w:val="20"/>
                <w:lang w:val="en-US" w:bidi="he-IL"/>
              </w:rPr>
            </w:pPr>
          </w:p>
        </w:tc>
        <w:tc>
          <w:tcPr>
            <w:tcW w:w="986" w:type="dxa"/>
            <w:vAlign w:val="center"/>
          </w:tcPr>
          <w:p w:rsidR="00951231" w:rsidRPr="00951231" w:rsidRDefault="00951231" w:rsidP="00951231">
            <w:pPr>
              <w:pStyle w:val="Sinespaciado"/>
              <w:jc w:val="center"/>
              <w:rPr>
                <w:sz w:val="20"/>
                <w:szCs w:val="20"/>
                <w:lang w:val="en-US" w:bidi="he-IL"/>
              </w:rPr>
            </w:pPr>
          </w:p>
        </w:tc>
        <w:tc>
          <w:tcPr>
            <w:tcW w:w="932" w:type="dxa"/>
            <w:vAlign w:val="center"/>
          </w:tcPr>
          <w:p w:rsidR="00951231" w:rsidRPr="00951231" w:rsidRDefault="00951231" w:rsidP="00951231">
            <w:pPr>
              <w:pStyle w:val="Sinespaciado"/>
              <w:jc w:val="center"/>
              <w:rPr>
                <w:sz w:val="20"/>
                <w:szCs w:val="20"/>
                <w:lang w:val="en-US" w:bidi="he-IL"/>
              </w:rPr>
            </w:pPr>
          </w:p>
        </w:tc>
        <w:tc>
          <w:tcPr>
            <w:tcW w:w="982" w:type="dxa"/>
            <w:vAlign w:val="center"/>
          </w:tcPr>
          <w:p w:rsidR="00951231" w:rsidRPr="00951231" w:rsidRDefault="00951231" w:rsidP="00951231">
            <w:pPr>
              <w:pStyle w:val="Sinespaciado"/>
              <w:jc w:val="center"/>
              <w:rPr>
                <w:sz w:val="20"/>
                <w:szCs w:val="20"/>
                <w:lang w:val="en-US" w:bidi="he-IL"/>
              </w:rPr>
            </w:pPr>
          </w:p>
        </w:tc>
        <w:tc>
          <w:tcPr>
            <w:tcW w:w="933" w:type="dxa"/>
            <w:vAlign w:val="center"/>
          </w:tcPr>
          <w:p w:rsidR="00951231" w:rsidRPr="00951231" w:rsidRDefault="00951231" w:rsidP="00951231">
            <w:pPr>
              <w:pStyle w:val="Sinespaciado"/>
              <w:jc w:val="center"/>
              <w:rPr>
                <w:sz w:val="20"/>
                <w:szCs w:val="20"/>
                <w:lang w:val="en-US" w:bidi="he-IL"/>
              </w:rPr>
            </w:pPr>
          </w:p>
        </w:tc>
        <w:tc>
          <w:tcPr>
            <w:tcW w:w="982" w:type="dxa"/>
            <w:vAlign w:val="center"/>
          </w:tcPr>
          <w:p w:rsidR="00951231" w:rsidRPr="00951231" w:rsidRDefault="00951231" w:rsidP="00951231">
            <w:pPr>
              <w:pStyle w:val="Sinespaciado"/>
              <w:jc w:val="center"/>
              <w:rPr>
                <w:sz w:val="20"/>
                <w:szCs w:val="20"/>
                <w:lang w:val="en-US" w:bidi="he-IL"/>
              </w:rPr>
            </w:pPr>
          </w:p>
        </w:tc>
        <w:tc>
          <w:tcPr>
            <w:tcW w:w="938" w:type="dxa"/>
            <w:vAlign w:val="center"/>
          </w:tcPr>
          <w:p w:rsidR="00951231" w:rsidRPr="00951231" w:rsidRDefault="00951231" w:rsidP="00951231">
            <w:pPr>
              <w:pStyle w:val="Sinespaciado"/>
              <w:jc w:val="center"/>
              <w:rPr>
                <w:sz w:val="20"/>
                <w:szCs w:val="20"/>
                <w:lang w:val="en-US" w:bidi="he-IL"/>
              </w:rPr>
            </w:pPr>
          </w:p>
        </w:tc>
        <w:tc>
          <w:tcPr>
            <w:tcW w:w="987" w:type="dxa"/>
            <w:vAlign w:val="center"/>
          </w:tcPr>
          <w:p w:rsidR="00951231" w:rsidRPr="00951231" w:rsidRDefault="00951231" w:rsidP="00951231">
            <w:pPr>
              <w:pStyle w:val="Sinespaciado"/>
              <w:jc w:val="center"/>
              <w:rPr>
                <w:sz w:val="20"/>
                <w:szCs w:val="20"/>
                <w:lang w:val="en-US" w:bidi="he-IL"/>
              </w:rPr>
            </w:pPr>
          </w:p>
        </w:tc>
      </w:tr>
      <w:tr w:rsidR="00951231" w:rsidRPr="00951231" w:rsidTr="00D838D2">
        <w:tc>
          <w:tcPr>
            <w:tcW w:w="1377" w:type="dxa"/>
            <w:vAlign w:val="center"/>
          </w:tcPr>
          <w:p w:rsidR="00951231" w:rsidRPr="00951231" w:rsidRDefault="00D838D2" w:rsidP="00951231">
            <w:pPr>
              <w:pStyle w:val="Sinespaciado"/>
              <w:jc w:val="center"/>
              <w:rPr>
                <w:sz w:val="20"/>
                <w:szCs w:val="20"/>
                <w:lang w:val="en-US" w:bidi="he-IL"/>
              </w:rPr>
            </w:pPr>
            <w:r>
              <w:rPr>
                <w:sz w:val="20"/>
                <w:szCs w:val="20"/>
                <w:lang w:val="en-US" w:bidi="he-IL"/>
              </w:rPr>
              <w:t>Deformidad axial</w:t>
            </w:r>
          </w:p>
        </w:tc>
        <w:tc>
          <w:tcPr>
            <w:tcW w:w="937" w:type="dxa"/>
            <w:vAlign w:val="center"/>
          </w:tcPr>
          <w:p w:rsidR="00951231" w:rsidRPr="00951231" w:rsidRDefault="00951231" w:rsidP="00951231">
            <w:pPr>
              <w:pStyle w:val="Sinespaciado"/>
              <w:jc w:val="center"/>
              <w:rPr>
                <w:sz w:val="20"/>
                <w:szCs w:val="20"/>
                <w:lang w:val="en-US" w:bidi="he-IL"/>
              </w:rPr>
            </w:pPr>
          </w:p>
        </w:tc>
        <w:tc>
          <w:tcPr>
            <w:tcW w:w="986" w:type="dxa"/>
            <w:vAlign w:val="center"/>
          </w:tcPr>
          <w:p w:rsidR="00951231" w:rsidRPr="00951231" w:rsidRDefault="00951231" w:rsidP="00951231">
            <w:pPr>
              <w:pStyle w:val="Sinespaciado"/>
              <w:jc w:val="center"/>
              <w:rPr>
                <w:sz w:val="20"/>
                <w:szCs w:val="20"/>
                <w:lang w:val="en-US" w:bidi="he-IL"/>
              </w:rPr>
            </w:pPr>
          </w:p>
        </w:tc>
        <w:tc>
          <w:tcPr>
            <w:tcW w:w="932" w:type="dxa"/>
            <w:vAlign w:val="center"/>
          </w:tcPr>
          <w:p w:rsidR="00951231" w:rsidRPr="00951231" w:rsidRDefault="00951231" w:rsidP="00951231">
            <w:pPr>
              <w:pStyle w:val="Sinespaciado"/>
              <w:jc w:val="center"/>
              <w:rPr>
                <w:sz w:val="20"/>
                <w:szCs w:val="20"/>
                <w:lang w:val="en-US" w:bidi="he-IL"/>
              </w:rPr>
            </w:pPr>
          </w:p>
        </w:tc>
        <w:tc>
          <w:tcPr>
            <w:tcW w:w="982" w:type="dxa"/>
            <w:vAlign w:val="center"/>
          </w:tcPr>
          <w:p w:rsidR="00951231" w:rsidRPr="00951231" w:rsidRDefault="00951231" w:rsidP="00951231">
            <w:pPr>
              <w:pStyle w:val="Sinespaciado"/>
              <w:jc w:val="center"/>
              <w:rPr>
                <w:sz w:val="20"/>
                <w:szCs w:val="20"/>
                <w:lang w:val="en-US" w:bidi="he-IL"/>
              </w:rPr>
            </w:pPr>
          </w:p>
        </w:tc>
        <w:tc>
          <w:tcPr>
            <w:tcW w:w="933" w:type="dxa"/>
            <w:vAlign w:val="center"/>
          </w:tcPr>
          <w:p w:rsidR="00951231" w:rsidRPr="00951231" w:rsidRDefault="00951231" w:rsidP="00951231">
            <w:pPr>
              <w:pStyle w:val="Sinespaciado"/>
              <w:jc w:val="center"/>
              <w:rPr>
                <w:sz w:val="20"/>
                <w:szCs w:val="20"/>
                <w:lang w:val="en-US" w:bidi="he-IL"/>
              </w:rPr>
            </w:pPr>
          </w:p>
        </w:tc>
        <w:tc>
          <w:tcPr>
            <w:tcW w:w="982" w:type="dxa"/>
            <w:vAlign w:val="center"/>
          </w:tcPr>
          <w:p w:rsidR="00951231" w:rsidRPr="00951231" w:rsidRDefault="00951231" w:rsidP="00951231">
            <w:pPr>
              <w:pStyle w:val="Sinespaciado"/>
              <w:jc w:val="center"/>
              <w:rPr>
                <w:sz w:val="20"/>
                <w:szCs w:val="20"/>
                <w:lang w:val="en-US" w:bidi="he-IL"/>
              </w:rPr>
            </w:pPr>
          </w:p>
        </w:tc>
        <w:tc>
          <w:tcPr>
            <w:tcW w:w="938" w:type="dxa"/>
            <w:vAlign w:val="center"/>
          </w:tcPr>
          <w:p w:rsidR="00951231" w:rsidRPr="00951231" w:rsidRDefault="00951231" w:rsidP="00951231">
            <w:pPr>
              <w:pStyle w:val="Sinespaciado"/>
              <w:jc w:val="center"/>
              <w:rPr>
                <w:sz w:val="20"/>
                <w:szCs w:val="20"/>
                <w:lang w:val="en-US" w:bidi="he-IL"/>
              </w:rPr>
            </w:pPr>
          </w:p>
        </w:tc>
        <w:tc>
          <w:tcPr>
            <w:tcW w:w="987" w:type="dxa"/>
            <w:vAlign w:val="center"/>
          </w:tcPr>
          <w:p w:rsidR="00951231" w:rsidRPr="00951231" w:rsidRDefault="00951231" w:rsidP="00951231">
            <w:pPr>
              <w:pStyle w:val="Sinespaciado"/>
              <w:jc w:val="center"/>
              <w:rPr>
                <w:sz w:val="20"/>
                <w:szCs w:val="20"/>
                <w:lang w:val="en-US" w:bidi="he-IL"/>
              </w:rPr>
            </w:pPr>
          </w:p>
        </w:tc>
      </w:tr>
      <w:tr w:rsidR="00951231" w:rsidRPr="00951231" w:rsidTr="00D838D2">
        <w:tc>
          <w:tcPr>
            <w:tcW w:w="1377" w:type="dxa"/>
            <w:vAlign w:val="center"/>
          </w:tcPr>
          <w:p w:rsidR="00951231" w:rsidRPr="00951231" w:rsidRDefault="00D838D2" w:rsidP="00951231">
            <w:pPr>
              <w:pStyle w:val="Sinespaciado"/>
              <w:jc w:val="center"/>
              <w:rPr>
                <w:sz w:val="20"/>
                <w:szCs w:val="20"/>
                <w:lang w:val="en-US" w:bidi="he-IL"/>
              </w:rPr>
            </w:pPr>
            <w:r>
              <w:rPr>
                <w:sz w:val="20"/>
                <w:szCs w:val="20"/>
                <w:lang w:val="en-US" w:bidi="he-IL"/>
              </w:rPr>
              <w:t>Crepitantes</w:t>
            </w:r>
          </w:p>
        </w:tc>
        <w:tc>
          <w:tcPr>
            <w:tcW w:w="937" w:type="dxa"/>
            <w:vAlign w:val="center"/>
          </w:tcPr>
          <w:p w:rsidR="00951231" w:rsidRDefault="00951231" w:rsidP="00951231">
            <w:pPr>
              <w:pStyle w:val="Sinespaciado"/>
              <w:jc w:val="center"/>
              <w:rPr>
                <w:sz w:val="20"/>
                <w:szCs w:val="20"/>
                <w:lang w:val="en-US" w:bidi="he-IL"/>
              </w:rPr>
            </w:pPr>
          </w:p>
          <w:p w:rsidR="00D838D2" w:rsidRPr="00951231" w:rsidRDefault="00D838D2" w:rsidP="00951231">
            <w:pPr>
              <w:pStyle w:val="Sinespaciado"/>
              <w:jc w:val="center"/>
              <w:rPr>
                <w:sz w:val="20"/>
                <w:szCs w:val="20"/>
                <w:lang w:val="en-US" w:bidi="he-IL"/>
              </w:rPr>
            </w:pPr>
          </w:p>
        </w:tc>
        <w:tc>
          <w:tcPr>
            <w:tcW w:w="986" w:type="dxa"/>
            <w:vAlign w:val="center"/>
          </w:tcPr>
          <w:p w:rsidR="00951231" w:rsidRPr="00951231" w:rsidRDefault="00951231" w:rsidP="00951231">
            <w:pPr>
              <w:pStyle w:val="Sinespaciado"/>
              <w:jc w:val="center"/>
              <w:rPr>
                <w:sz w:val="20"/>
                <w:szCs w:val="20"/>
                <w:lang w:val="en-US" w:bidi="he-IL"/>
              </w:rPr>
            </w:pPr>
          </w:p>
        </w:tc>
        <w:tc>
          <w:tcPr>
            <w:tcW w:w="932" w:type="dxa"/>
            <w:vAlign w:val="center"/>
          </w:tcPr>
          <w:p w:rsidR="00951231" w:rsidRPr="00951231" w:rsidRDefault="00951231" w:rsidP="00951231">
            <w:pPr>
              <w:pStyle w:val="Sinespaciado"/>
              <w:jc w:val="center"/>
              <w:rPr>
                <w:sz w:val="20"/>
                <w:szCs w:val="20"/>
                <w:lang w:val="en-US" w:bidi="he-IL"/>
              </w:rPr>
            </w:pPr>
          </w:p>
        </w:tc>
        <w:tc>
          <w:tcPr>
            <w:tcW w:w="982" w:type="dxa"/>
            <w:vAlign w:val="center"/>
          </w:tcPr>
          <w:p w:rsidR="00951231" w:rsidRPr="00951231" w:rsidRDefault="00951231" w:rsidP="00951231">
            <w:pPr>
              <w:pStyle w:val="Sinespaciado"/>
              <w:jc w:val="center"/>
              <w:rPr>
                <w:sz w:val="20"/>
                <w:szCs w:val="20"/>
                <w:lang w:val="en-US" w:bidi="he-IL"/>
              </w:rPr>
            </w:pPr>
          </w:p>
        </w:tc>
        <w:tc>
          <w:tcPr>
            <w:tcW w:w="933" w:type="dxa"/>
            <w:vAlign w:val="center"/>
          </w:tcPr>
          <w:p w:rsidR="00951231" w:rsidRPr="00951231" w:rsidRDefault="00951231" w:rsidP="00951231">
            <w:pPr>
              <w:pStyle w:val="Sinespaciado"/>
              <w:jc w:val="center"/>
              <w:rPr>
                <w:sz w:val="20"/>
                <w:szCs w:val="20"/>
                <w:lang w:val="en-US" w:bidi="he-IL"/>
              </w:rPr>
            </w:pPr>
          </w:p>
        </w:tc>
        <w:tc>
          <w:tcPr>
            <w:tcW w:w="982" w:type="dxa"/>
            <w:vAlign w:val="center"/>
          </w:tcPr>
          <w:p w:rsidR="00951231" w:rsidRPr="00951231" w:rsidRDefault="00951231" w:rsidP="00951231">
            <w:pPr>
              <w:pStyle w:val="Sinespaciado"/>
              <w:jc w:val="center"/>
              <w:rPr>
                <w:sz w:val="20"/>
                <w:szCs w:val="20"/>
                <w:lang w:val="en-US" w:bidi="he-IL"/>
              </w:rPr>
            </w:pPr>
          </w:p>
        </w:tc>
        <w:tc>
          <w:tcPr>
            <w:tcW w:w="938" w:type="dxa"/>
            <w:vAlign w:val="center"/>
          </w:tcPr>
          <w:p w:rsidR="00951231" w:rsidRPr="00951231" w:rsidRDefault="00951231" w:rsidP="00951231">
            <w:pPr>
              <w:pStyle w:val="Sinespaciado"/>
              <w:jc w:val="center"/>
              <w:rPr>
                <w:sz w:val="20"/>
                <w:szCs w:val="20"/>
                <w:lang w:val="en-US" w:bidi="he-IL"/>
              </w:rPr>
            </w:pPr>
          </w:p>
        </w:tc>
        <w:tc>
          <w:tcPr>
            <w:tcW w:w="987" w:type="dxa"/>
            <w:vAlign w:val="center"/>
          </w:tcPr>
          <w:p w:rsidR="00951231" w:rsidRPr="00951231" w:rsidRDefault="00951231" w:rsidP="00951231">
            <w:pPr>
              <w:pStyle w:val="Sinespaciado"/>
              <w:jc w:val="center"/>
              <w:rPr>
                <w:sz w:val="20"/>
                <w:szCs w:val="20"/>
                <w:lang w:val="en-US" w:bidi="he-IL"/>
              </w:rPr>
            </w:pPr>
          </w:p>
        </w:tc>
      </w:tr>
      <w:tr w:rsidR="00951231" w:rsidRPr="00951231" w:rsidTr="00D838D2">
        <w:tc>
          <w:tcPr>
            <w:tcW w:w="1377" w:type="dxa"/>
            <w:vAlign w:val="center"/>
          </w:tcPr>
          <w:p w:rsidR="00951231" w:rsidRPr="00951231" w:rsidRDefault="00D838D2" w:rsidP="00951231">
            <w:pPr>
              <w:pStyle w:val="Sinespaciado"/>
              <w:jc w:val="center"/>
              <w:rPr>
                <w:sz w:val="20"/>
                <w:szCs w:val="20"/>
                <w:lang w:val="en-US" w:bidi="he-IL"/>
              </w:rPr>
            </w:pPr>
            <w:r>
              <w:rPr>
                <w:sz w:val="20"/>
                <w:szCs w:val="20"/>
                <w:lang w:val="en-US" w:bidi="he-IL"/>
              </w:rPr>
              <w:t>Movilidad articular</w:t>
            </w:r>
          </w:p>
        </w:tc>
        <w:tc>
          <w:tcPr>
            <w:tcW w:w="937" w:type="dxa"/>
            <w:vAlign w:val="center"/>
          </w:tcPr>
          <w:p w:rsidR="00951231" w:rsidRPr="00951231" w:rsidRDefault="00951231" w:rsidP="00951231">
            <w:pPr>
              <w:pStyle w:val="Sinespaciado"/>
              <w:jc w:val="center"/>
              <w:rPr>
                <w:sz w:val="20"/>
                <w:szCs w:val="20"/>
                <w:lang w:val="en-US" w:bidi="he-IL"/>
              </w:rPr>
            </w:pPr>
          </w:p>
        </w:tc>
        <w:tc>
          <w:tcPr>
            <w:tcW w:w="986" w:type="dxa"/>
            <w:vAlign w:val="center"/>
          </w:tcPr>
          <w:p w:rsidR="00951231" w:rsidRPr="00951231" w:rsidRDefault="00951231" w:rsidP="00951231">
            <w:pPr>
              <w:pStyle w:val="Sinespaciado"/>
              <w:jc w:val="center"/>
              <w:rPr>
                <w:sz w:val="20"/>
                <w:szCs w:val="20"/>
                <w:lang w:val="en-US" w:bidi="he-IL"/>
              </w:rPr>
            </w:pPr>
          </w:p>
        </w:tc>
        <w:tc>
          <w:tcPr>
            <w:tcW w:w="932" w:type="dxa"/>
            <w:vAlign w:val="center"/>
          </w:tcPr>
          <w:p w:rsidR="00951231" w:rsidRPr="00951231" w:rsidRDefault="00951231" w:rsidP="00951231">
            <w:pPr>
              <w:pStyle w:val="Sinespaciado"/>
              <w:jc w:val="center"/>
              <w:rPr>
                <w:sz w:val="20"/>
                <w:szCs w:val="20"/>
                <w:lang w:val="en-US" w:bidi="he-IL"/>
              </w:rPr>
            </w:pPr>
          </w:p>
        </w:tc>
        <w:tc>
          <w:tcPr>
            <w:tcW w:w="982" w:type="dxa"/>
            <w:vAlign w:val="center"/>
          </w:tcPr>
          <w:p w:rsidR="00951231" w:rsidRPr="00951231" w:rsidRDefault="00951231" w:rsidP="00951231">
            <w:pPr>
              <w:pStyle w:val="Sinespaciado"/>
              <w:jc w:val="center"/>
              <w:rPr>
                <w:sz w:val="20"/>
                <w:szCs w:val="20"/>
                <w:lang w:val="en-US" w:bidi="he-IL"/>
              </w:rPr>
            </w:pPr>
          </w:p>
        </w:tc>
        <w:tc>
          <w:tcPr>
            <w:tcW w:w="933" w:type="dxa"/>
            <w:vAlign w:val="center"/>
          </w:tcPr>
          <w:p w:rsidR="00951231" w:rsidRPr="00951231" w:rsidRDefault="00951231" w:rsidP="00951231">
            <w:pPr>
              <w:pStyle w:val="Sinespaciado"/>
              <w:jc w:val="center"/>
              <w:rPr>
                <w:sz w:val="20"/>
                <w:szCs w:val="20"/>
                <w:lang w:val="en-US" w:bidi="he-IL"/>
              </w:rPr>
            </w:pPr>
          </w:p>
        </w:tc>
        <w:tc>
          <w:tcPr>
            <w:tcW w:w="982" w:type="dxa"/>
            <w:vAlign w:val="center"/>
          </w:tcPr>
          <w:p w:rsidR="00951231" w:rsidRPr="00951231" w:rsidRDefault="00951231" w:rsidP="00951231">
            <w:pPr>
              <w:pStyle w:val="Sinespaciado"/>
              <w:jc w:val="center"/>
              <w:rPr>
                <w:sz w:val="20"/>
                <w:szCs w:val="20"/>
                <w:lang w:val="en-US" w:bidi="he-IL"/>
              </w:rPr>
            </w:pPr>
          </w:p>
        </w:tc>
        <w:tc>
          <w:tcPr>
            <w:tcW w:w="938" w:type="dxa"/>
            <w:vAlign w:val="center"/>
          </w:tcPr>
          <w:p w:rsidR="00951231" w:rsidRPr="00951231" w:rsidRDefault="00951231" w:rsidP="00951231">
            <w:pPr>
              <w:pStyle w:val="Sinespaciado"/>
              <w:jc w:val="center"/>
              <w:rPr>
                <w:sz w:val="20"/>
                <w:szCs w:val="20"/>
                <w:lang w:val="en-US" w:bidi="he-IL"/>
              </w:rPr>
            </w:pPr>
          </w:p>
        </w:tc>
        <w:tc>
          <w:tcPr>
            <w:tcW w:w="987" w:type="dxa"/>
            <w:vAlign w:val="center"/>
          </w:tcPr>
          <w:p w:rsidR="00951231" w:rsidRPr="00951231" w:rsidRDefault="00951231" w:rsidP="00951231">
            <w:pPr>
              <w:pStyle w:val="Sinespaciado"/>
              <w:jc w:val="center"/>
              <w:rPr>
                <w:sz w:val="20"/>
                <w:szCs w:val="20"/>
                <w:lang w:val="en-US" w:bidi="he-IL"/>
              </w:rPr>
            </w:pPr>
          </w:p>
        </w:tc>
      </w:tr>
      <w:tr w:rsidR="00951231" w:rsidRPr="00951231" w:rsidTr="00D838D2">
        <w:tc>
          <w:tcPr>
            <w:tcW w:w="1377" w:type="dxa"/>
            <w:vAlign w:val="center"/>
          </w:tcPr>
          <w:p w:rsidR="00951231" w:rsidRPr="00951231" w:rsidRDefault="00D838D2" w:rsidP="00951231">
            <w:pPr>
              <w:pStyle w:val="Sinespaciado"/>
              <w:jc w:val="center"/>
              <w:rPr>
                <w:sz w:val="20"/>
                <w:szCs w:val="20"/>
                <w:lang w:val="en-US" w:bidi="he-IL"/>
              </w:rPr>
            </w:pPr>
            <w:r>
              <w:rPr>
                <w:sz w:val="20"/>
                <w:szCs w:val="20"/>
                <w:lang w:val="en-US" w:bidi="he-IL"/>
              </w:rPr>
              <w:t>Contractura en flexión</w:t>
            </w:r>
          </w:p>
        </w:tc>
        <w:tc>
          <w:tcPr>
            <w:tcW w:w="937" w:type="dxa"/>
            <w:vAlign w:val="center"/>
          </w:tcPr>
          <w:p w:rsidR="00951231" w:rsidRDefault="00951231" w:rsidP="00951231">
            <w:pPr>
              <w:pStyle w:val="Sinespaciado"/>
              <w:jc w:val="center"/>
              <w:rPr>
                <w:sz w:val="20"/>
                <w:szCs w:val="20"/>
                <w:lang w:val="en-US" w:bidi="he-IL"/>
              </w:rPr>
            </w:pPr>
          </w:p>
          <w:p w:rsidR="00951231" w:rsidRPr="00951231" w:rsidRDefault="00951231" w:rsidP="00951231">
            <w:pPr>
              <w:pStyle w:val="Sinespaciado"/>
              <w:jc w:val="center"/>
              <w:rPr>
                <w:sz w:val="20"/>
                <w:szCs w:val="20"/>
                <w:lang w:val="en-US" w:bidi="he-IL"/>
              </w:rPr>
            </w:pPr>
          </w:p>
        </w:tc>
        <w:tc>
          <w:tcPr>
            <w:tcW w:w="986" w:type="dxa"/>
            <w:vAlign w:val="center"/>
          </w:tcPr>
          <w:p w:rsidR="00951231" w:rsidRPr="00951231" w:rsidRDefault="00951231" w:rsidP="00951231">
            <w:pPr>
              <w:pStyle w:val="Sinespaciado"/>
              <w:jc w:val="center"/>
              <w:rPr>
                <w:sz w:val="20"/>
                <w:szCs w:val="20"/>
                <w:lang w:val="en-US" w:bidi="he-IL"/>
              </w:rPr>
            </w:pPr>
          </w:p>
        </w:tc>
        <w:tc>
          <w:tcPr>
            <w:tcW w:w="932" w:type="dxa"/>
            <w:vAlign w:val="center"/>
          </w:tcPr>
          <w:p w:rsidR="00951231" w:rsidRPr="00951231" w:rsidRDefault="00951231" w:rsidP="00951231">
            <w:pPr>
              <w:pStyle w:val="Sinespaciado"/>
              <w:jc w:val="center"/>
              <w:rPr>
                <w:sz w:val="20"/>
                <w:szCs w:val="20"/>
                <w:lang w:val="en-US" w:bidi="he-IL"/>
              </w:rPr>
            </w:pPr>
          </w:p>
        </w:tc>
        <w:tc>
          <w:tcPr>
            <w:tcW w:w="982" w:type="dxa"/>
            <w:vAlign w:val="center"/>
          </w:tcPr>
          <w:p w:rsidR="00951231" w:rsidRPr="00951231" w:rsidRDefault="00951231" w:rsidP="00951231">
            <w:pPr>
              <w:pStyle w:val="Sinespaciado"/>
              <w:jc w:val="center"/>
              <w:rPr>
                <w:sz w:val="20"/>
                <w:szCs w:val="20"/>
                <w:lang w:val="en-US" w:bidi="he-IL"/>
              </w:rPr>
            </w:pPr>
          </w:p>
        </w:tc>
        <w:tc>
          <w:tcPr>
            <w:tcW w:w="933" w:type="dxa"/>
            <w:vAlign w:val="center"/>
          </w:tcPr>
          <w:p w:rsidR="00951231" w:rsidRPr="00951231" w:rsidRDefault="00951231" w:rsidP="00951231">
            <w:pPr>
              <w:pStyle w:val="Sinespaciado"/>
              <w:jc w:val="center"/>
              <w:rPr>
                <w:sz w:val="20"/>
                <w:szCs w:val="20"/>
                <w:lang w:val="en-US" w:bidi="he-IL"/>
              </w:rPr>
            </w:pPr>
          </w:p>
        </w:tc>
        <w:tc>
          <w:tcPr>
            <w:tcW w:w="982" w:type="dxa"/>
            <w:vAlign w:val="center"/>
          </w:tcPr>
          <w:p w:rsidR="00951231" w:rsidRPr="00951231" w:rsidRDefault="00951231" w:rsidP="00951231">
            <w:pPr>
              <w:pStyle w:val="Sinespaciado"/>
              <w:jc w:val="center"/>
              <w:rPr>
                <w:sz w:val="20"/>
                <w:szCs w:val="20"/>
                <w:lang w:val="en-US" w:bidi="he-IL"/>
              </w:rPr>
            </w:pPr>
          </w:p>
        </w:tc>
        <w:tc>
          <w:tcPr>
            <w:tcW w:w="938" w:type="dxa"/>
            <w:vAlign w:val="center"/>
          </w:tcPr>
          <w:p w:rsidR="00951231" w:rsidRPr="00951231" w:rsidRDefault="00951231" w:rsidP="00951231">
            <w:pPr>
              <w:pStyle w:val="Sinespaciado"/>
              <w:jc w:val="center"/>
              <w:rPr>
                <w:sz w:val="20"/>
                <w:szCs w:val="20"/>
                <w:lang w:val="en-US" w:bidi="he-IL"/>
              </w:rPr>
            </w:pPr>
          </w:p>
        </w:tc>
        <w:tc>
          <w:tcPr>
            <w:tcW w:w="987" w:type="dxa"/>
            <w:vAlign w:val="center"/>
          </w:tcPr>
          <w:p w:rsidR="00951231" w:rsidRPr="00951231" w:rsidRDefault="00951231" w:rsidP="00951231">
            <w:pPr>
              <w:pStyle w:val="Sinespaciado"/>
              <w:jc w:val="center"/>
              <w:rPr>
                <w:sz w:val="20"/>
                <w:szCs w:val="20"/>
                <w:lang w:val="en-US" w:bidi="he-IL"/>
              </w:rPr>
            </w:pPr>
          </w:p>
        </w:tc>
      </w:tr>
      <w:tr w:rsidR="00951231" w:rsidRPr="00951231" w:rsidTr="00D838D2">
        <w:tc>
          <w:tcPr>
            <w:tcW w:w="1377" w:type="dxa"/>
            <w:vAlign w:val="center"/>
          </w:tcPr>
          <w:p w:rsidR="00951231" w:rsidRPr="00951231" w:rsidRDefault="00D838D2" w:rsidP="00951231">
            <w:pPr>
              <w:pStyle w:val="Sinespaciado"/>
              <w:jc w:val="center"/>
              <w:rPr>
                <w:sz w:val="20"/>
                <w:szCs w:val="20"/>
                <w:lang w:val="en-US" w:bidi="he-IL"/>
              </w:rPr>
            </w:pPr>
            <w:r>
              <w:rPr>
                <w:sz w:val="20"/>
                <w:szCs w:val="20"/>
                <w:lang w:val="en-US" w:bidi="he-IL"/>
              </w:rPr>
              <w:t>Inestabilidad funcional</w:t>
            </w:r>
          </w:p>
        </w:tc>
        <w:tc>
          <w:tcPr>
            <w:tcW w:w="937" w:type="dxa"/>
            <w:vAlign w:val="center"/>
          </w:tcPr>
          <w:p w:rsidR="00951231" w:rsidRDefault="00951231" w:rsidP="00951231">
            <w:pPr>
              <w:pStyle w:val="Sinespaciado"/>
              <w:jc w:val="center"/>
              <w:rPr>
                <w:sz w:val="20"/>
                <w:szCs w:val="20"/>
                <w:lang w:val="en-US" w:bidi="he-IL"/>
              </w:rPr>
            </w:pPr>
          </w:p>
          <w:p w:rsidR="00951231" w:rsidRPr="00951231" w:rsidRDefault="00951231" w:rsidP="00951231">
            <w:pPr>
              <w:pStyle w:val="Sinespaciado"/>
              <w:jc w:val="center"/>
              <w:rPr>
                <w:sz w:val="20"/>
                <w:szCs w:val="20"/>
                <w:lang w:val="en-US" w:bidi="he-IL"/>
              </w:rPr>
            </w:pPr>
          </w:p>
        </w:tc>
        <w:tc>
          <w:tcPr>
            <w:tcW w:w="986" w:type="dxa"/>
            <w:vAlign w:val="center"/>
          </w:tcPr>
          <w:p w:rsidR="00951231" w:rsidRPr="00951231" w:rsidRDefault="00951231" w:rsidP="00951231">
            <w:pPr>
              <w:pStyle w:val="Sinespaciado"/>
              <w:jc w:val="center"/>
              <w:rPr>
                <w:sz w:val="20"/>
                <w:szCs w:val="20"/>
                <w:lang w:val="en-US" w:bidi="he-IL"/>
              </w:rPr>
            </w:pPr>
          </w:p>
        </w:tc>
        <w:tc>
          <w:tcPr>
            <w:tcW w:w="932" w:type="dxa"/>
            <w:vAlign w:val="center"/>
          </w:tcPr>
          <w:p w:rsidR="00951231" w:rsidRPr="00951231" w:rsidRDefault="00951231" w:rsidP="00951231">
            <w:pPr>
              <w:pStyle w:val="Sinespaciado"/>
              <w:jc w:val="center"/>
              <w:rPr>
                <w:sz w:val="20"/>
                <w:szCs w:val="20"/>
                <w:lang w:val="en-US" w:bidi="he-IL"/>
              </w:rPr>
            </w:pPr>
          </w:p>
        </w:tc>
        <w:tc>
          <w:tcPr>
            <w:tcW w:w="982" w:type="dxa"/>
            <w:vAlign w:val="center"/>
          </w:tcPr>
          <w:p w:rsidR="00951231" w:rsidRPr="00951231" w:rsidRDefault="00951231" w:rsidP="00951231">
            <w:pPr>
              <w:pStyle w:val="Sinespaciado"/>
              <w:jc w:val="center"/>
              <w:rPr>
                <w:sz w:val="20"/>
                <w:szCs w:val="20"/>
                <w:lang w:val="en-US" w:bidi="he-IL"/>
              </w:rPr>
            </w:pPr>
          </w:p>
        </w:tc>
        <w:tc>
          <w:tcPr>
            <w:tcW w:w="933" w:type="dxa"/>
            <w:vAlign w:val="center"/>
          </w:tcPr>
          <w:p w:rsidR="00951231" w:rsidRPr="00951231" w:rsidRDefault="00951231" w:rsidP="00951231">
            <w:pPr>
              <w:pStyle w:val="Sinespaciado"/>
              <w:jc w:val="center"/>
              <w:rPr>
                <w:sz w:val="20"/>
                <w:szCs w:val="20"/>
                <w:lang w:val="en-US" w:bidi="he-IL"/>
              </w:rPr>
            </w:pPr>
          </w:p>
        </w:tc>
        <w:tc>
          <w:tcPr>
            <w:tcW w:w="982" w:type="dxa"/>
            <w:vAlign w:val="center"/>
          </w:tcPr>
          <w:p w:rsidR="00951231" w:rsidRPr="00951231" w:rsidRDefault="00951231" w:rsidP="00951231">
            <w:pPr>
              <w:pStyle w:val="Sinespaciado"/>
              <w:jc w:val="center"/>
              <w:rPr>
                <w:sz w:val="20"/>
                <w:szCs w:val="20"/>
                <w:lang w:val="en-US" w:bidi="he-IL"/>
              </w:rPr>
            </w:pPr>
          </w:p>
        </w:tc>
        <w:tc>
          <w:tcPr>
            <w:tcW w:w="938" w:type="dxa"/>
            <w:vAlign w:val="center"/>
          </w:tcPr>
          <w:p w:rsidR="00951231" w:rsidRPr="00951231" w:rsidRDefault="00951231" w:rsidP="00951231">
            <w:pPr>
              <w:pStyle w:val="Sinespaciado"/>
              <w:jc w:val="center"/>
              <w:rPr>
                <w:sz w:val="20"/>
                <w:szCs w:val="20"/>
                <w:lang w:val="en-US" w:bidi="he-IL"/>
              </w:rPr>
            </w:pPr>
          </w:p>
        </w:tc>
        <w:tc>
          <w:tcPr>
            <w:tcW w:w="987" w:type="dxa"/>
            <w:vAlign w:val="center"/>
          </w:tcPr>
          <w:p w:rsidR="00951231" w:rsidRPr="00951231" w:rsidRDefault="00951231" w:rsidP="00951231">
            <w:pPr>
              <w:pStyle w:val="Sinespaciado"/>
              <w:jc w:val="center"/>
              <w:rPr>
                <w:sz w:val="20"/>
                <w:szCs w:val="20"/>
                <w:lang w:val="en-US" w:bidi="he-IL"/>
              </w:rPr>
            </w:pPr>
          </w:p>
        </w:tc>
      </w:tr>
    </w:tbl>
    <w:p w:rsidR="00CA78DC" w:rsidRDefault="00CA78DC" w:rsidP="00CA78DC">
      <w:pPr>
        <w:autoSpaceDE w:val="0"/>
        <w:autoSpaceDN w:val="0"/>
        <w:adjustRightInd w:val="0"/>
        <w:spacing w:after="0" w:line="240" w:lineRule="auto"/>
        <w:rPr>
          <w:rFonts w:cs="Times New Roman"/>
          <w:color w:val="231F20"/>
          <w:sz w:val="20"/>
          <w:szCs w:val="20"/>
          <w:lang w:val="en-US" w:bidi="he-I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89"/>
        <w:gridCol w:w="4489"/>
      </w:tblGrid>
      <w:tr w:rsidR="00A5481B" w:rsidTr="00A5481B">
        <w:tc>
          <w:tcPr>
            <w:tcW w:w="8978" w:type="dxa"/>
            <w:gridSpan w:val="2"/>
          </w:tcPr>
          <w:p w:rsidR="00A5481B" w:rsidRDefault="00A5481B" w:rsidP="00162D63">
            <w:pPr>
              <w:autoSpaceDE w:val="0"/>
              <w:autoSpaceDN w:val="0"/>
              <w:adjustRightInd w:val="0"/>
              <w:rPr>
                <w:rFonts w:cs="Times New Roman"/>
                <w:color w:val="231F20"/>
                <w:sz w:val="20"/>
                <w:szCs w:val="20"/>
                <w:lang w:val="en-US" w:bidi="he-IL"/>
              </w:rPr>
            </w:pPr>
            <w:r>
              <w:rPr>
                <w:rFonts w:cs="Times New Roman"/>
                <w:color w:val="231F20"/>
                <w:sz w:val="20"/>
                <w:szCs w:val="20"/>
                <w:lang w:val="en-US" w:bidi="he-IL"/>
              </w:rPr>
              <w:t>Hematoma muscular, situa</w:t>
            </w:r>
            <w:r w:rsidR="00162D63">
              <w:rPr>
                <w:rFonts w:cs="Times New Roman"/>
                <w:color w:val="231F20"/>
                <w:sz w:val="20"/>
                <w:szCs w:val="20"/>
                <w:lang w:val="en-US" w:bidi="he-IL"/>
              </w:rPr>
              <w:t>ción</w:t>
            </w:r>
            <w:r>
              <w:rPr>
                <w:rFonts w:cs="Times New Roman"/>
                <w:color w:val="231F20"/>
                <w:sz w:val="20"/>
                <w:szCs w:val="20"/>
                <w:lang w:val="en-US" w:bidi="he-IL"/>
              </w:rPr>
              <w:t>:</w:t>
            </w:r>
          </w:p>
        </w:tc>
      </w:tr>
      <w:tr w:rsidR="00A5481B" w:rsidTr="00CB30D2">
        <w:tc>
          <w:tcPr>
            <w:tcW w:w="4489" w:type="dxa"/>
          </w:tcPr>
          <w:p w:rsidR="00A5481B" w:rsidRDefault="00A5481B" w:rsidP="00CA78DC">
            <w:pPr>
              <w:autoSpaceDE w:val="0"/>
              <w:autoSpaceDN w:val="0"/>
              <w:adjustRightInd w:val="0"/>
              <w:rPr>
                <w:rFonts w:cs="Times New Roman"/>
                <w:color w:val="231F20"/>
                <w:sz w:val="20"/>
                <w:szCs w:val="20"/>
                <w:lang w:val="en-US" w:bidi="he-IL"/>
              </w:rPr>
            </w:pPr>
            <w:r>
              <w:rPr>
                <w:rFonts w:cs="Times New Roman"/>
                <w:color w:val="231F20"/>
                <w:sz w:val="20"/>
                <w:szCs w:val="20"/>
                <w:lang w:val="en-US" w:bidi="he-IL"/>
              </w:rPr>
              <w:t>Tamaño:</w:t>
            </w:r>
          </w:p>
        </w:tc>
        <w:tc>
          <w:tcPr>
            <w:tcW w:w="4489" w:type="dxa"/>
          </w:tcPr>
          <w:p w:rsidR="00A5481B" w:rsidRDefault="00A5481B" w:rsidP="00CA78DC">
            <w:pPr>
              <w:autoSpaceDE w:val="0"/>
              <w:autoSpaceDN w:val="0"/>
              <w:adjustRightInd w:val="0"/>
              <w:rPr>
                <w:rFonts w:cs="Times New Roman"/>
                <w:color w:val="231F20"/>
                <w:sz w:val="20"/>
                <w:szCs w:val="20"/>
                <w:lang w:val="en-US" w:bidi="he-IL"/>
              </w:rPr>
            </w:pPr>
            <w:r>
              <w:rPr>
                <w:rFonts w:cs="Times New Roman"/>
                <w:color w:val="231F20"/>
                <w:sz w:val="20"/>
                <w:szCs w:val="20"/>
                <w:lang w:val="en-US" w:bidi="he-IL"/>
              </w:rPr>
              <w:t>Fecha evalución:</w:t>
            </w:r>
          </w:p>
        </w:tc>
      </w:tr>
    </w:tbl>
    <w:p w:rsidR="00FD7888" w:rsidRDefault="00FD7888" w:rsidP="00CA78DC">
      <w:pPr>
        <w:autoSpaceDE w:val="0"/>
        <w:autoSpaceDN w:val="0"/>
        <w:adjustRightInd w:val="0"/>
        <w:spacing w:after="0" w:line="240" w:lineRule="auto"/>
        <w:rPr>
          <w:rFonts w:cs="Times New Roman"/>
          <w:color w:val="231F20"/>
          <w:sz w:val="20"/>
          <w:szCs w:val="20"/>
          <w:lang w:val="en-US" w:bidi="he-I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162D63" w:rsidTr="00162D63">
        <w:tc>
          <w:tcPr>
            <w:tcW w:w="8978" w:type="dxa"/>
          </w:tcPr>
          <w:p w:rsidR="00162D63" w:rsidRDefault="00162D63" w:rsidP="00CA78DC">
            <w:pPr>
              <w:autoSpaceDE w:val="0"/>
              <w:autoSpaceDN w:val="0"/>
              <w:adjustRightInd w:val="0"/>
              <w:rPr>
                <w:rFonts w:cs="Times New Roman"/>
                <w:color w:val="231F20"/>
                <w:sz w:val="20"/>
                <w:szCs w:val="20"/>
                <w:lang w:val="en-US" w:bidi="he-IL"/>
              </w:rPr>
            </w:pPr>
            <w:r>
              <w:rPr>
                <w:rFonts w:cs="Times New Roman"/>
                <w:color w:val="231F20"/>
                <w:sz w:val="20"/>
                <w:szCs w:val="20"/>
                <w:lang w:val="en-US" w:bidi="he-IL"/>
              </w:rPr>
              <w:t>Lesión de partes blandas:</w:t>
            </w:r>
          </w:p>
        </w:tc>
      </w:tr>
      <w:tr w:rsidR="00162D63" w:rsidTr="00162D63">
        <w:tc>
          <w:tcPr>
            <w:tcW w:w="8978" w:type="dxa"/>
          </w:tcPr>
          <w:p w:rsidR="00162D63" w:rsidRDefault="00162D63" w:rsidP="00CA78DC">
            <w:pPr>
              <w:autoSpaceDE w:val="0"/>
              <w:autoSpaceDN w:val="0"/>
              <w:adjustRightInd w:val="0"/>
              <w:rPr>
                <w:rFonts w:cs="Times New Roman"/>
                <w:color w:val="231F20"/>
                <w:sz w:val="20"/>
                <w:szCs w:val="20"/>
                <w:lang w:val="en-US" w:bidi="he-IL"/>
              </w:rPr>
            </w:pPr>
            <w:r>
              <w:rPr>
                <w:rFonts w:cs="Times New Roman"/>
                <w:color w:val="231F20"/>
                <w:sz w:val="20"/>
                <w:szCs w:val="20"/>
                <w:lang w:val="en-US" w:bidi="he-IL"/>
              </w:rPr>
              <w:t>Escoriaciones:</w:t>
            </w:r>
          </w:p>
        </w:tc>
      </w:tr>
    </w:tbl>
    <w:p w:rsidR="00162D63" w:rsidRDefault="00162D63" w:rsidP="00CA78DC">
      <w:pPr>
        <w:autoSpaceDE w:val="0"/>
        <w:autoSpaceDN w:val="0"/>
        <w:adjustRightInd w:val="0"/>
        <w:spacing w:after="0" w:line="240" w:lineRule="auto"/>
        <w:rPr>
          <w:rFonts w:cs="Times New Roman"/>
          <w:color w:val="231F20"/>
          <w:sz w:val="20"/>
          <w:szCs w:val="20"/>
          <w:lang w:val="en-US" w:bidi="he-IL"/>
        </w:rPr>
      </w:pPr>
    </w:p>
    <w:p w:rsidR="00410C0C" w:rsidRDefault="00410C0C" w:rsidP="00410C0C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color w:val="231F20"/>
          <w:sz w:val="20"/>
          <w:szCs w:val="20"/>
          <w:lang w:bidi="he-IL"/>
        </w:rPr>
      </w:pPr>
    </w:p>
    <w:p w:rsidR="00CA78DC" w:rsidRPr="00410C0C" w:rsidRDefault="00951231" w:rsidP="00D838D2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color w:val="231F20"/>
          <w:sz w:val="20"/>
          <w:szCs w:val="20"/>
          <w:lang w:bidi="he-IL"/>
        </w:rPr>
      </w:pPr>
      <w:r w:rsidRPr="00410C0C">
        <w:rPr>
          <w:rFonts w:cs="Times New Roman"/>
          <w:color w:val="231F20"/>
          <w:sz w:val="20"/>
          <w:szCs w:val="20"/>
          <w:lang w:bidi="he-IL"/>
        </w:rPr>
        <w:t>Referencias</w:t>
      </w:r>
      <w:r w:rsidR="00410C0C" w:rsidRPr="00410C0C">
        <w:rPr>
          <w:rFonts w:cs="Times New Roman"/>
          <w:color w:val="231F20"/>
          <w:sz w:val="20"/>
          <w:szCs w:val="20"/>
          <w:lang w:bidi="he-IL"/>
        </w:rPr>
        <w:t xml:space="preserve">: </w:t>
      </w:r>
      <w:r w:rsidR="00D838D2">
        <w:rPr>
          <w:rFonts w:cs="Times New Roman"/>
          <w:color w:val="231F20"/>
          <w:sz w:val="20"/>
          <w:szCs w:val="20"/>
          <w:lang w:bidi="he-IL"/>
        </w:rPr>
        <w:t>clasificación de Gilbert</w:t>
      </w:r>
      <w:r w:rsidR="00410C0C" w:rsidRPr="00410C0C">
        <w:rPr>
          <w:rFonts w:cs="Times New Roman"/>
          <w:color w:val="231F20"/>
          <w:sz w:val="20"/>
          <w:szCs w:val="20"/>
          <w:lang w:bidi="he-IL"/>
        </w:rPr>
        <w:t>.</w:t>
      </w:r>
    </w:p>
    <w:p w:rsidR="00CA78DC" w:rsidRPr="00410C0C" w:rsidRDefault="00CA78DC" w:rsidP="00CA78DC">
      <w:pPr>
        <w:autoSpaceDE w:val="0"/>
        <w:autoSpaceDN w:val="0"/>
        <w:adjustRightInd w:val="0"/>
        <w:spacing w:after="0" w:line="240" w:lineRule="auto"/>
        <w:rPr>
          <w:rFonts w:cs="Times New Roman"/>
          <w:color w:val="231F20"/>
          <w:sz w:val="20"/>
          <w:szCs w:val="20"/>
          <w:lang w:bidi="he-IL"/>
        </w:rPr>
      </w:pPr>
    </w:p>
    <w:p w:rsidR="00410C0C" w:rsidRPr="00410C0C" w:rsidRDefault="00410C0C" w:rsidP="00CA78DC">
      <w:pPr>
        <w:autoSpaceDE w:val="0"/>
        <w:autoSpaceDN w:val="0"/>
        <w:adjustRightInd w:val="0"/>
        <w:spacing w:after="0" w:line="240" w:lineRule="auto"/>
        <w:rPr>
          <w:rFonts w:cs="Times New Roman"/>
          <w:color w:val="231F20"/>
          <w:sz w:val="20"/>
          <w:szCs w:val="20"/>
          <w:lang w:bidi="he-IL"/>
        </w:rPr>
        <w:sectPr w:rsidR="00410C0C" w:rsidRPr="00410C0C" w:rsidSect="00E234FD">
          <w:pgSz w:w="12240" w:h="15840"/>
          <w:pgMar w:top="1417" w:right="1701" w:bottom="1417" w:left="1701" w:header="708" w:footer="708" w:gutter="0"/>
          <w:cols w:space="708"/>
          <w:docGrid w:linePitch="360"/>
        </w:sectPr>
      </w:pPr>
    </w:p>
    <w:p w:rsidR="00D838D2" w:rsidRPr="00D838D2" w:rsidRDefault="00D838D2" w:rsidP="00D838D2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color w:val="000000"/>
          <w:sz w:val="18"/>
          <w:szCs w:val="18"/>
          <w:lang w:bidi="he-IL"/>
        </w:rPr>
      </w:pPr>
      <w:r w:rsidRPr="00D838D2">
        <w:rPr>
          <w:rFonts w:cs="Times New Roman"/>
          <w:b/>
          <w:bCs/>
          <w:color w:val="000000"/>
          <w:sz w:val="18"/>
          <w:szCs w:val="18"/>
          <w:lang w:bidi="he-IL"/>
        </w:rPr>
        <w:t xml:space="preserve">Hinchazón: </w:t>
      </w:r>
    </w:p>
    <w:p w:rsidR="00D838D2" w:rsidRPr="00D838D2" w:rsidRDefault="00D838D2" w:rsidP="00D838D2">
      <w:pPr>
        <w:autoSpaceDE w:val="0"/>
        <w:autoSpaceDN w:val="0"/>
        <w:adjustRightInd w:val="0"/>
        <w:spacing w:after="0" w:line="240" w:lineRule="auto"/>
        <w:rPr>
          <w:rFonts w:cs="Times New Roman"/>
          <w:sz w:val="18"/>
          <w:szCs w:val="18"/>
          <w:lang w:bidi="he-IL"/>
        </w:rPr>
      </w:pPr>
      <w:r w:rsidRPr="00D838D2">
        <w:rPr>
          <w:rFonts w:cs="Times New Roman"/>
          <w:color w:val="000000"/>
          <w:sz w:val="18"/>
          <w:szCs w:val="18"/>
          <w:lang w:bidi="he-IL"/>
        </w:rPr>
        <w:t xml:space="preserve"> 0 – Normal </w:t>
      </w:r>
    </w:p>
    <w:p w:rsidR="00D838D2" w:rsidRPr="00D838D2" w:rsidRDefault="00D838D2" w:rsidP="00D838D2">
      <w:pPr>
        <w:autoSpaceDE w:val="0"/>
        <w:autoSpaceDN w:val="0"/>
        <w:adjustRightInd w:val="0"/>
        <w:spacing w:after="0" w:line="240" w:lineRule="auto"/>
        <w:rPr>
          <w:rFonts w:cs="Times New Roman"/>
          <w:sz w:val="18"/>
          <w:szCs w:val="18"/>
          <w:lang w:bidi="he-IL"/>
        </w:rPr>
      </w:pPr>
      <w:r w:rsidRPr="00D838D2">
        <w:rPr>
          <w:rFonts w:cs="Times New Roman"/>
          <w:color w:val="000000"/>
          <w:sz w:val="18"/>
          <w:szCs w:val="18"/>
          <w:lang w:bidi="he-IL"/>
        </w:rPr>
        <w:t xml:space="preserve"> 2 – Presente </w:t>
      </w:r>
    </w:p>
    <w:p w:rsidR="00D838D2" w:rsidRPr="00D838D2" w:rsidRDefault="00D838D2" w:rsidP="00D838D2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color w:val="000000"/>
          <w:sz w:val="18"/>
          <w:szCs w:val="18"/>
          <w:lang w:bidi="he-IL"/>
        </w:rPr>
      </w:pPr>
      <w:r w:rsidRPr="00D838D2">
        <w:rPr>
          <w:rFonts w:cs="Times New Roman"/>
          <w:b/>
          <w:bCs/>
          <w:color w:val="000000"/>
          <w:sz w:val="18"/>
          <w:szCs w:val="18"/>
          <w:lang w:bidi="he-IL"/>
        </w:rPr>
        <w:t xml:space="preserve">Atrofia muscular: </w:t>
      </w:r>
    </w:p>
    <w:p w:rsidR="00D838D2" w:rsidRPr="00D838D2" w:rsidRDefault="00D838D2" w:rsidP="00D838D2">
      <w:pPr>
        <w:autoSpaceDE w:val="0"/>
        <w:autoSpaceDN w:val="0"/>
        <w:adjustRightInd w:val="0"/>
        <w:spacing w:after="0" w:line="240" w:lineRule="auto"/>
        <w:rPr>
          <w:rFonts w:cs="Times New Roman"/>
          <w:sz w:val="18"/>
          <w:szCs w:val="18"/>
          <w:lang w:bidi="he-IL"/>
        </w:rPr>
      </w:pPr>
      <w:r w:rsidRPr="00D838D2">
        <w:rPr>
          <w:rFonts w:cs="Times New Roman"/>
          <w:color w:val="000000"/>
          <w:sz w:val="18"/>
          <w:szCs w:val="18"/>
          <w:lang w:bidi="he-IL"/>
        </w:rPr>
        <w:t xml:space="preserve"> 0 – Normal </w:t>
      </w:r>
    </w:p>
    <w:p w:rsidR="00D838D2" w:rsidRPr="00D838D2" w:rsidRDefault="00D838D2" w:rsidP="00D838D2">
      <w:pPr>
        <w:autoSpaceDE w:val="0"/>
        <w:autoSpaceDN w:val="0"/>
        <w:adjustRightInd w:val="0"/>
        <w:spacing w:after="0" w:line="240" w:lineRule="auto"/>
        <w:rPr>
          <w:rFonts w:cs="Times New Roman"/>
          <w:sz w:val="18"/>
          <w:szCs w:val="18"/>
          <w:lang w:bidi="he-IL"/>
        </w:rPr>
      </w:pPr>
      <w:r w:rsidRPr="00D838D2">
        <w:rPr>
          <w:rFonts w:cs="Times New Roman"/>
          <w:color w:val="000000"/>
          <w:sz w:val="18"/>
          <w:szCs w:val="18"/>
          <w:lang w:bidi="he-IL"/>
        </w:rPr>
        <w:t xml:space="preserve"> 1 – Presente </w:t>
      </w:r>
    </w:p>
    <w:p w:rsidR="00D838D2" w:rsidRPr="00D838D2" w:rsidRDefault="00D838D2" w:rsidP="00D838D2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color w:val="000000"/>
          <w:sz w:val="18"/>
          <w:szCs w:val="18"/>
          <w:lang w:bidi="he-IL"/>
        </w:rPr>
      </w:pPr>
      <w:r>
        <w:rPr>
          <w:rFonts w:cs="Times New Roman"/>
          <w:color w:val="000000"/>
          <w:sz w:val="18"/>
          <w:szCs w:val="18"/>
          <w:lang w:bidi="he-IL"/>
        </w:rPr>
        <w:t xml:space="preserve"> </w:t>
      </w:r>
      <w:r w:rsidRPr="00D838D2">
        <w:rPr>
          <w:rFonts w:cs="Times New Roman"/>
          <w:b/>
          <w:bCs/>
          <w:color w:val="000000"/>
          <w:sz w:val="18"/>
          <w:szCs w:val="18"/>
          <w:lang w:bidi="he-IL"/>
        </w:rPr>
        <w:t>Deformidad axial:</w:t>
      </w:r>
    </w:p>
    <w:p w:rsidR="00D838D2" w:rsidRPr="00D838D2" w:rsidRDefault="00D838D2" w:rsidP="00D838D2">
      <w:pPr>
        <w:autoSpaceDE w:val="0"/>
        <w:autoSpaceDN w:val="0"/>
        <w:adjustRightInd w:val="0"/>
        <w:spacing w:after="0" w:line="240" w:lineRule="auto"/>
        <w:rPr>
          <w:rFonts w:cs="Times New Roman"/>
          <w:sz w:val="18"/>
          <w:szCs w:val="18"/>
          <w:lang w:bidi="he-IL"/>
        </w:rPr>
      </w:pPr>
      <w:r w:rsidRPr="00D838D2">
        <w:rPr>
          <w:rFonts w:cs="Times New Roman"/>
          <w:color w:val="000000"/>
          <w:sz w:val="18"/>
          <w:szCs w:val="18"/>
          <w:lang w:bidi="he-IL"/>
        </w:rPr>
        <w:t xml:space="preserve"> 0 – Rodilla: 0 – 7 º valgo. Tobillo </w:t>
      </w:r>
      <w:r>
        <w:rPr>
          <w:rFonts w:cs="Times New Roman"/>
          <w:color w:val="000000"/>
          <w:sz w:val="18"/>
          <w:szCs w:val="18"/>
          <w:lang w:bidi="he-IL"/>
        </w:rPr>
        <w:t>sin</w:t>
      </w:r>
      <w:r w:rsidRPr="00D838D2">
        <w:rPr>
          <w:rFonts w:cs="Times New Roman"/>
          <w:color w:val="000000"/>
          <w:sz w:val="18"/>
          <w:szCs w:val="18"/>
          <w:lang w:bidi="he-IL"/>
        </w:rPr>
        <w:t xml:space="preserve"> deformidad. </w:t>
      </w:r>
    </w:p>
    <w:p w:rsidR="00D838D2" w:rsidRPr="00D838D2" w:rsidRDefault="00D838D2" w:rsidP="00D838D2">
      <w:pPr>
        <w:autoSpaceDE w:val="0"/>
        <w:autoSpaceDN w:val="0"/>
        <w:adjustRightInd w:val="0"/>
        <w:spacing w:after="0" w:line="240" w:lineRule="auto"/>
        <w:rPr>
          <w:rFonts w:cs="Times New Roman"/>
          <w:sz w:val="18"/>
          <w:szCs w:val="18"/>
          <w:lang w:bidi="he-IL"/>
        </w:rPr>
      </w:pPr>
      <w:r w:rsidRPr="00D838D2">
        <w:rPr>
          <w:rFonts w:cs="Times New Roman"/>
          <w:color w:val="000000"/>
          <w:sz w:val="18"/>
          <w:szCs w:val="18"/>
          <w:lang w:bidi="he-IL"/>
        </w:rPr>
        <w:t xml:space="preserve"> 1 – Rodilla: 8 – 15º valgo, 0 – 5º varo. Tobillo: = 10º valgo, = 5º varo. </w:t>
      </w:r>
    </w:p>
    <w:p w:rsidR="00D838D2" w:rsidRPr="00D838D2" w:rsidRDefault="00D838D2" w:rsidP="00D838D2">
      <w:pPr>
        <w:autoSpaceDE w:val="0"/>
        <w:autoSpaceDN w:val="0"/>
        <w:adjustRightInd w:val="0"/>
        <w:spacing w:after="0" w:line="240" w:lineRule="auto"/>
        <w:rPr>
          <w:rFonts w:cs="Times New Roman"/>
          <w:sz w:val="18"/>
          <w:szCs w:val="18"/>
          <w:lang w:bidi="he-IL"/>
        </w:rPr>
      </w:pPr>
      <w:r w:rsidRPr="00D838D2">
        <w:rPr>
          <w:rFonts w:cs="Times New Roman"/>
          <w:color w:val="000000"/>
          <w:sz w:val="18"/>
          <w:szCs w:val="18"/>
          <w:lang w:bidi="he-IL"/>
        </w:rPr>
        <w:t xml:space="preserve"> 2 – Rodilla: &gt; 15º valgo, &gt; 5º varo. Tobillo: &gt; 10º valgo, &gt; 5 varo </w:t>
      </w:r>
    </w:p>
    <w:p w:rsidR="00D838D2" w:rsidRPr="00D838D2" w:rsidRDefault="00D838D2" w:rsidP="00D838D2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sz w:val="18"/>
          <w:szCs w:val="18"/>
          <w:lang w:bidi="he-IL"/>
        </w:rPr>
      </w:pPr>
      <w:r w:rsidRPr="00D838D2">
        <w:rPr>
          <w:rFonts w:cs="Times New Roman"/>
          <w:b/>
          <w:bCs/>
          <w:color w:val="000000"/>
          <w:sz w:val="18"/>
          <w:szCs w:val="18"/>
          <w:lang w:bidi="he-IL"/>
        </w:rPr>
        <w:t xml:space="preserve"> Crepitantes: </w:t>
      </w:r>
    </w:p>
    <w:p w:rsidR="00D838D2" w:rsidRPr="00D838D2" w:rsidRDefault="00D838D2" w:rsidP="00D838D2">
      <w:pPr>
        <w:autoSpaceDE w:val="0"/>
        <w:autoSpaceDN w:val="0"/>
        <w:adjustRightInd w:val="0"/>
        <w:spacing w:after="0" w:line="240" w:lineRule="auto"/>
        <w:rPr>
          <w:rFonts w:cs="Times New Roman"/>
          <w:sz w:val="18"/>
          <w:szCs w:val="18"/>
          <w:lang w:bidi="he-IL"/>
        </w:rPr>
      </w:pPr>
      <w:r w:rsidRPr="00D838D2">
        <w:rPr>
          <w:rFonts w:cs="Times New Roman"/>
          <w:color w:val="000000"/>
          <w:sz w:val="18"/>
          <w:szCs w:val="18"/>
          <w:lang w:bidi="he-IL"/>
        </w:rPr>
        <w:t xml:space="preserve"> 0 – Normal </w:t>
      </w:r>
    </w:p>
    <w:p w:rsidR="00D838D2" w:rsidRPr="00D838D2" w:rsidRDefault="00D838D2" w:rsidP="00D838D2">
      <w:pPr>
        <w:autoSpaceDE w:val="0"/>
        <w:autoSpaceDN w:val="0"/>
        <w:adjustRightInd w:val="0"/>
        <w:spacing w:after="0" w:line="240" w:lineRule="auto"/>
        <w:rPr>
          <w:rFonts w:cs="Times New Roman"/>
          <w:sz w:val="18"/>
          <w:szCs w:val="18"/>
          <w:lang w:bidi="he-IL"/>
        </w:rPr>
      </w:pPr>
      <w:r w:rsidRPr="00D838D2">
        <w:rPr>
          <w:rFonts w:cs="Times New Roman"/>
          <w:color w:val="000000"/>
          <w:sz w:val="18"/>
          <w:szCs w:val="18"/>
          <w:lang w:bidi="he-IL"/>
        </w:rPr>
        <w:t xml:space="preserve"> 1 – Presentes </w:t>
      </w:r>
    </w:p>
    <w:p w:rsidR="00D838D2" w:rsidRPr="00D838D2" w:rsidRDefault="00D838D2" w:rsidP="00D838D2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sz w:val="18"/>
          <w:szCs w:val="18"/>
          <w:lang w:bidi="he-IL"/>
        </w:rPr>
      </w:pPr>
      <w:r w:rsidRPr="00D838D2">
        <w:rPr>
          <w:rFonts w:cs="Times New Roman"/>
          <w:b/>
          <w:bCs/>
          <w:color w:val="000000"/>
          <w:sz w:val="18"/>
          <w:szCs w:val="18"/>
          <w:lang w:bidi="he-IL"/>
        </w:rPr>
        <w:t xml:space="preserve">Porcentaje de movilidad articular: </w:t>
      </w:r>
    </w:p>
    <w:p w:rsidR="00D838D2" w:rsidRPr="00D838D2" w:rsidRDefault="00D838D2" w:rsidP="00D838D2">
      <w:pPr>
        <w:autoSpaceDE w:val="0"/>
        <w:autoSpaceDN w:val="0"/>
        <w:adjustRightInd w:val="0"/>
        <w:spacing w:after="0" w:line="240" w:lineRule="auto"/>
        <w:rPr>
          <w:rFonts w:cs="Times New Roman"/>
          <w:sz w:val="18"/>
          <w:szCs w:val="18"/>
          <w:lang w:bidi="he-IL"/>
        </w:rPr>
      </w:pPr>
      <w:r w:rsidRPr="00D838D2">
        <w:rPr>
          <w:rFonts w:cs="Times New Roman"/>
          <w:color w:val="000000"/>
          <w:sz w:val="18"/>
          <w:szCs w:val="18"/>
          <w:lang w:bidi="he-IL"/>
        </w:rPr>
        <w:t xml:space="preserve"> 0 – Menor al 10 %. </w:t>
      </w:r>
    </w:p>
    <w:p w:rsidR="00D838D2" w:rsidRPr="00D838D2" w:rsidRDefault="00D838D2" w:rsidP="00D838D2">
      <w:pPr>
        <w:autoSpaceDE w:val="0"/>
        <w:autoSpaceDN w:val="0"/>
        <w:adjustRightInd w:val="0"/>
        <w:spacing w:after="0" w:line="240" w:lineRule="auto"/>
        <w:rPr>
          <w:rFonts w:cs="Times New Roman"/>
          <w:sz w:val="18"/>
          <w:szCs w:val="18"/>
          <w:lang w:bidi="he-IL"/>
        </w:rPr>
      </w:pPr>
      <w:r w:rsidRPr="00D838D2">
        <w:rPr>
          <w:rFonts w:cs="Times New Roman"/>
          <w:color w:val="000000"/>
          <w:sz w:val="18"/>
          <w:szCs w:val="18"/>
          <w:lang w:bidi="he-IL"/>
        </w:rPr>
        <w:t xml:space="preserve"> 1 – Del 10 al 33 % </w:t>
      </w:r>
    </w:p>
    <w:p w:rsidR="00D838D2" w:rsidRPr="00D838D2" w:rsidRDefault="00D838D2" w:rsidP="00D838D2">
      <w:pPr>
        <w:autoSpaceDE w:val="0"/>
        <w:autoSpaceDN w:val="0"/>
        <w:adjustRightInd w:val="0"/>
        <w:spacing w:after="0" w:line="240" w:lineRule="auto"/>
        <w:rPr>
          <w:rFonts w:cs="Times New Roman"/>
          <w:sz w:val="18"/>
          <w:szCs w:val="18"/>
          <w:lang w:bidi="he-IL"/>
        </w:rPr>
      </w:pPr>
      <w:r w:rsidRPr="00D838D2">
        <w:rPr>
          <w:rFonts w:cs="Times New Roman"/>
          <w:color w:val="000000"/>
          <w:sz w:val="18"/>
          <w:szCs w:val="18"/>
          <w:lang w:bidi="he-IL"/>
        </w:rPr>
        <w:t xml:space="preserve"> 2 – Más del 33 %. </w:t>
      </w:r>
    </w:p>
    <w:p w:rsidR="00D838D2" w:rsidRPr="00D838D2" w:rsidRDefault="00D838D2" w:rsidP="00D838D2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sz w:val="18"/>
          <w:szCs w:val="18"/>
          <w:lang w:bidi="he-IL"/>
        </w:rPr>
      </w:pPr>
      <w:r w:rsidRPr="00D838D2">
        <w:rPr>
          <w:rFonts w:cs="Times New Roman"/>
          <w:b/>
          <w:bCs/>
          <w:color w:val="000000"/>
          <w:sz w:val="18"/>
          <w:szCs w:val="18"/>
          <w:lang w:bidi="he-IL"/>
        </w:rPr>
        <w:t xml:space="preserve"> 6. Contractura en flexión: </w:t>
      </w:r>
    </w:p>
    <w:p w:rsidR="00D838D2" w:rsidRPr="00D838D2" w:rsidRDefault="00D838D2" w:rsidP="00D838D2">
      <w:pPr>
        <w:autoSpaceDE w:val="0"/>
        <w:autoSpaceDN w:val="0"/>
        <w:adjustRightInd w:val="0"/>
        <w:spacing w:after="0" w:line="240" w:lineRule="auto"/>
        <w:rPr>
          <w:rFonts w:cs="Times New Roman"/>
          <w:sz w:val="18"/>
          <w:szCs w:val="18"/>
          <w:lang w:bidi="he-IL"/>
        </w:rPr>
      </w:pPr>
      <w:r w:rsidRPr="00D838D2">
        <w:rPr>
          <w:rFonts w:cs="Times New Roman"/>
          <w:color w:val="000000"/>
          <w:sz w:val="18"/>
          <w:szCs w:val="18"/>
          <w:lang w:bidi="he-IL"/>
        </w:rPr>
        <w:lastRenderedPageBreak/>
        <w:t xml:space="preserve"> 0 – Menor de 15º </w:t>
      </w:r>
    </w:p>
    <w:p w:rsidR="00D838D2" w:rsidRDefault="00D838D2" w:rsidP="00D838D2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  <w:sz w:val="18"/>
          <w:szCs w:val="18"/>
          <w:lang w:bidi="he-IL"/>
        </w:rPr>
      </w:pPr>
      <w:r w:rsidRPr="00D838D2">
        <w:rPr>
          <w:rFonts w:cs="Times New Roman"/>
          <w:color w:val="000000"/>
          <w:sz w:val="18"/>
          <w:szCs w:val="18"/>
          <w:lang w:bidi="he-IL"/>
        </w:rPr>
        <w:t xml:space="preserve"> 2 – Mayor o igual a 15º  </w:t>
      </w:r>
    </w:p>
    <w:p w:rsidR="00D838D2" w:rsidRDefault="00D838D2" w:rsidP="00D838D2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  <w:sz w:val="18"/>
          <w:szCs w:val="18"/>
          <w:lang w:bidi="he-IL"/>
        </w:rPr>
      </w:pPr>
    </w:p>
    <w:p w:rsidR="00D838D2" w:rsidRDefault="00D838D2" w:rsidP="00D838D2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  <w:sz w:val="18"/>
          <w:szCs w:val="18"/>
          <w:lang w:bidi="he-IL"/>
        </w:rPr>
      </w:pPr>
    </w:p>
    <w:p w:rsidR="00D838D2" w:rsidRDefault="00D838D2" w:rsidP="00D838D2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  <w:sz w:val="18"/>
          <w:szCs w:val="18"/>
          <w:lang w:bidi="he-IL"/>
        </w:rPr>
      </w:pPr>
    </w:p>
    <w:p w:rsidR="00D838D2" w:rsidRPr="00D838D2" w:rsidRDefault="00D838D2" w:rsidP="00D838D2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sz w:val="18"/>
          <w:szCs w:val="18"/>
          <w:lang w:bidi="he-IL"/>
        </w:rPr>
      </w:pPr>
      <w:r w:rsidRPr="00D838D2">
        <w:rPr>
          <w:rFonts w:cs="Times New Roman"/>
          <w:b/>
          <w:bCs/>
          <w:color w:val="000000"/>
          <w:sz w:val="18"/>
          <w:szCs w:val="18"/>
          <w:lang w:bidi="he-IL"/>
        </w:rPr>
        <w:t xml:space="preserve">Inestabilidad funcional: </w:t>
      </w:r>
    </w:p>
    <w:p w:rsidR="00D838D2" w:rsidRPr="00D838D2" w:rsidRDefault="00D838D2" w:rsidP="00D838D2">
      <w:pPr>
        <w:autoSpaceDE w:val="0"/>
        <w:autoSpaceDN w:val="0"/>
        <w:adjustRightInd w:val="0"/>
        <w:spacing w:after="0" w:line="240" w:lineRule="auto"/>
        <w:rPr>
          <w:rFonts w:cs="Times New Roman"/>
          <w:sz w:val="18"/>
          <w:szCs w:val="18"/>
          <w:lang w:bidi="he-IL"/>
        </w:rPr>
      </w:pPr>
      <w:r w:rsidRPr="00D838D2">
        <w:rPr>
          <w:rFonts w:cs="Times New Roman"/>
          <w:color w:val="000000"/>
          <w:sz w:val="18"/>
          <w:szCs w:val="18"/>
          <w:lang w:bidi="he-IL"/>
        </w:rPr>
        <w:t xml:space="preserve"> 0 – Normal </w:t>
      </w:r>
    </w:p>
    <w:p w:rsidR="00D838D2" w:rsidRPr="00D838D2" w:rsidRDefault="00D838D2" w:rsidP="00D838D2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  <w:sz w:val="18"/>
          <w:szCs w:val="18"/>
          <w:lang w:bidi="he-IL"/>
        </w:rPr>
      </w:pPr>
      <w:r w:rsidRPr="00D838D2">
        <w:rPr>
          <w:rFonts w:cs="Times New Roman"/>
          <w:color w:val="000000"/>
          <w:sz w:val="18"/>
          <w:szCs w:val="18"/>
          <w:lang w:bidi="he-IL"/>
        </w:rPr>
        <w:t xml:space="preserve"> 1 – Déficit para el movimiento analítico o equilibrio dinámico por</w:t>
      </w:r>
      <w:r>
        <w:rPr>
          <w:rFonts w:cs="Times New Roman"/>
          <w:color w:val="000000"/>
          <w:sz w:val="18"/>
          <w:szCs w:val="18"/>
          <w:lang w:bidi="he-IL"/>
        </w:rPr>
        <w:t xml:space="preserve"> </w:t>
      </w:r>
      <w:r w:rsidRPr="00D838D2">
        <w:rPr>
          <w:rFonts w:cs="Times New Roman"/>
          <w:color w:val="000000"/>
          <w:sz w:val="18"/>
          <w:szCs w:val="18"/>
          <w:lang w:bidi="he-IL"/>
        </w:rPr>
        <w:t>alteración de estructuras musculoesqueléticas con escasa repercusión</w:t>
      </w:r>
      <w:r>
        <w:rPr>
          <w:rFonts w:cs="Times New Roman"/>
          <w:color w:val="000000"/>
          <w:sz w:val="18"/>
          <w:szCs w:val="18"/>
          <w:lang w:bidi="he-IL"/>
        </w:rPr>
        <w:t xml:space="preserve"> </w:t>
      </w:r>
      <w:r w:rsidRPr="00D838D2">
        <w:rPr>
          <w:rFonts w:cs="Times New Roman"/>
          <w:color w:val="000000"/>
          <w:sz w:val="18"/>
          <w:szCs w:val="18"/>
          <w:lang w:bidi="he-IL"/>
        </w:rPr>
        <w:t xml:space="preserve">funcional. </w:t>
      </w:r>
    </w:p>
    <w:p w:rsidR="00CA78DC" w:rsidRPr="00410C0C" w:rsidRDefault="00D838D2" w:rsidP="00D838D2">
      <w:pPr>
        <w:autoSpaceDE w:val="0"/>
        <w:autoSpaceDN w:val="0"/>
        <w:adjustRightInd w:val="0"/>
        <w:spacing w:after="0" w:line="240" w:lineRule="auto"/>
        <w:rPr>
          <w:rFonts w:cs="Times New Roman"/>
          <w:color w:val="231F20"/>
          <w:sz w:val="20"/>
          <w:szCs w:val="20"/>
          <w:lang w:bidi="he-IL"/>
        </w:rPr>
        <w:sectPr w:rsidR="00CA78DC" w:rsidRPr="00410C0C" w:rsidSect="00CA78DC">
          <w:type w:val="continuous"/>
          <w:pgSz w:w="12240" w:h="15840"/>
          <w:pgMar w:top="1417" w:right="1701" w:bottom="1417" w:left="1701" w:header="708" w:footer="708" w:gutter="0"/>
          <w:cols w:num="3" w:space="708"/>
          <w:docGrid w:linePitch="360"/>
        </w:sectPr>
      </w:pPr>
      <w:r w:rsidRPr="00D838D2">
        <w:rPr>
          <w:rFonts w:cs="Times New Roman"/>
          <w:color w:val="000000"/>
          <w:sz w:val="18"/>
          <w:szCs w:val="18"/>
          <w:lang w:bidi="he-IL"/>
        </w:rPr>
        <w:t xml:space="preserve"> 2 – Déficit funcional (claudicación articular) y/o del equilibrio dinámico</w:t>
      </w:r>
      <w:r>
        <w:rPr>
          <w:rFonts w:cs="Times New Roman"/>
          <w:color w:val="000000"/>
          <w:sz w:val="18"/>
          <w:szCs w:val="18"/>
          <w:lang w:bidi="he-IL"/>
        </w:rPr>
        <w:t xml:space="preserve"> </w:t>
      </w:r>
      <w:r w:rsidRPr="00D838D2">
        <w:rPr>
          <w:rFonts w:cs="Times New Roman"/>
          <w:color w:val="000000"/>
          <w:sz w:val="18"/>
          <w:szCs w:val="18"/>
          <w:lang w:bidi="he-IL"/>
        </w:rPr>
        <w:t>y estático y/o necesidad de férula para la actividad.</w:t>
      </w:r>
    </w:p>
    <w:p w:rsidR="00CA78DC" w:rsidRPr="00410C0C" w:rsidRDefault="00CA78DC" w:rsidP="00CA78DC">
      <w:pPr>
        <w:rPr>
          <w:sz w:val="32"/>
          <w:szCs w:val="32"/>
        </w:rPr>
        <w:sectPr w:rsidR="00CA78DC" w:rsidRPr="00410C0C" w:rsidSect="00CA78DC">
          <w:type w:val="continuous"/>
          <w:pgSz w:w="12240" w:h="15840"/>
          <w:pgMar w:top="1417" w:right="1701" w:bottom="1417" w:left="1701" w:header="708" w:footer="708" w:gutter="0"/>
          <w:cols w:space="708"/>
          <w:docGrid w:linePitch="360"/>
        </w:sectPr>
      </w:pPr>
    </w:p>
    <w:p w:rsidR="00E234FD" w:rsidRPr="00410C0C" w:rsidRDefault="00410C0C" w:rsidP="00CA78DC">
      <w:r w:rsidRPr="00410C0C">
        <w:rPr>
          <w:sz w:val="24"/>
          <w:szCs w:val="24"/>
        </w:rPr>
        <w:t>Comentarios y observaciones:</w:t>
      </w:r>
    </w:p>
    <w:sectPr w:rsidR="00E234FD" w:rsidRPr="00410C0C" w:rsidSect="00CA78DC">
      <w:type w:val="continuous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A78DC"/>
    <w:rsid w:val="00140506"/>
    <w:rsid w:val="00162D63"/>
    <w:rsid w:val="0037476C"/>
    <w:rsid w:val="003E04AB"/>
    <w:rsid w:val="00410C0C"/>
    <w:rsid w:val="00800626"/>
    <w:rsid w:val="00803587"/>
    <w:rsid w:val="009348D2"/>
    <w:rsid w:val="00951231"/>
    <w:rsid w:val="00A5481B"/>
    <w:rsid w:val="00CA78DC"/>
    <w:rsid w:val="00D72930"/>
    <w:rsid w:val="00D838D2"/>
    <w:rsid w:val="00E234FD"/>
    <w:rsid w:val="00FD7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AE70563"/>
  <w15:docId w15:val="{84821AD0-1644-E44B-9445-05E4A171D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AR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A78D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CA78D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CA78D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styleId="Tablaconcuadrcula">
    <w:name w:val="Table Grid"/>
    <w:basedOn w:val="Tablanormal"/>
    <w:uiPriority w:val="59"/>
    <w:rsid w:val="009512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95123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262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Luis Carlos Cinara</dc:creator>
  <cp:lastModifiedBy>Microsoft Office User</cp:lastModifiedBy>
  <cp:revision>4</cp:revision>
  <dcterms:created xsi:type="dcterms:W3CDTF">2015-03-01T20:37:00Z</dcterms:created>
  <dcterms:modified xsi:type="dcterms:W3CDTF">2022-04-12T21:44:00Z</dcterms:modified>
</cp:coreProperties>
</file>